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E0" w:rsidRPr="009F3138" w:rsidRDefault="00BC22E0" w:rsidP="00BC22E0">
      <w:pPr>
        <w:keepNext/>
        <w:outlineLvl w:val="1"/>
        <w:rPr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   </w:t>
      </w:r>
      <w:r w:rsidRPr="009F3138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0" w:rsidRPr="009F3138" w:rsidRDefault="00BC22E0" w:rsidP="00BC22E0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BC22E0" w:rsidRPr="009F3138" w:rsidRDefault="00BC22E0" w:rsidP="00BC22E0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BC22E0" w:rsidRPr="009F3138" w:rsidRDefault="00BC22E0" w:rsidP="00BC22E0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BC22E0" w:rsidRPr="009F3138" w:rsidRDefault="00BC22E0" w:rsidP="00BC22E0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276A21">
        <w:rPr>
          <w:rFonts w:ascii="Times New Roman" w:hAnsi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BC22E0" w:rsidRPr="009F3138" w:rsidRDefault="00BC22E0" w:rsidP="00BC22E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BC22E0" w:rsidRPr="009F3138" w:rsidRDefault="00BC22E0" w:rsidP="00BC22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BC22E0" w:rsidRPr="009F3138" w:rsidRDefault="00BC22E0" w:rsidP="00BC22E0">
      <w:pPr>
        <w:rPr>
          <w:rFonts w:ascii="Times New Roman" w:hAnsi="Times New Roman"/>
          <w:sz w:val="20"/>
          <w:szCs w:val="20"/>
        </w:rPr>
      </w:pPr>
    </w:p>
    <w:p w:rsidR="00BC22E0" w:rsidRPr="009F3138" w:rsidRDefault="00BC22E0" w:rsidP="00BC22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17</w:t>
      </w:r>
      <w:r w:rsidRPr="00827E2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сентября</w:t>
      </w:r>
      <w:r w:rsidRPr="00827E2B">
        <w:rPr>
          <w:rFonts w:ascii="Times New Roman" w:hAnsi="Times New Roman"/>
          <w:sz w:val="20"/>
          <w:szCs w:val="20"/>
        </w:rPr>
        <w:t xml:space="preserve"> 2019  года  </w:t>
      </w:r>
      <w:r w:rsidRPr="00827E2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184  </w:t>
      </w:r>
      <w:r w:rsidRPr="009F3138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BC22E0" w:rsidRPr="009F3138" w:rsidRDefault="00BC22E0" w:rsidP="00BC22E0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BC22E0" w:rsidRPr="009F3138" w:rsidRDefault="00BC22E0" w:rsidP="00BC22E0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BC22E0" w:rsidRDefault="00BC22E0" w:rsidP="00BC22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BE44F4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952">
        <w:rPr>
          <w:rFonts w:ascii="Times New Roman" w:hAnsi="Times New Roman"/>
          <w:b/>
          <w:sz w:val="26"/>
          <w:szCs w:val="26"/>
        </w:rPr>
        <w:t xml:space="preserve">о результатах проверки </w:t>
      </w:r>
      <w:r w:rsidR="00BE44F4">
        <w:rPr>
          <w:rFonts w:ascii="Times New Roman" w:hAnsi="Times New Roman"/>
          <w:b/>
          <w:sz w:val="26"/>
          <w:szCs w:val="26"/>
        </w:rPr>
        <w:t xml:space="preserve">финансово – хозяйственной деятельности </w:t>
      </w:r>
    </w:p>
    <w:p w:rsidR="00F318AF" w:rsidRPr="000169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952">
        <w:rPr>
          <w:rFonts w:ascii="Times New Roman" w:hAnsi="Times New Roman"/>
          <w:b/>
          <w:sz w:val="26"/>
          <w:szCs w:val="26"/>
        </w:rPr>
        <w:t xml:space="preserve">соблюдения законодательства РФ ФЗ № 44 от 05.04.2013 г. </w:t>
      </w:r>
    </w:p>
    <w:p w:rsidR="00F318AF" w:rsidRPr="000169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952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016952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952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</w:p>
    <w:p w:rsidR="005A228F" w:rsidRPr="00016952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16952">
        <w:rPr>
          <w:rFonts w:ascii="Times New Roman" w:hAnsi="Times New Roman"/>
          <w:b/>
          <w:sz w:val="26"/>
          <w:szCs w:val="26"/>
        </w:rPr>
        <w:t xml:space="preserve"> Муниципального  </w:t>
      </w:r>
      <w:r w:rsidR="00016952">
        <w:rPr>
          <w:rFonts w:ascii="Times New Roman" w:hAnsi="Times New Roman"/>
          <w:b/>
          <w:sz w:val="26"/>
          <w:szCs w:val="26"/>
        </w:rPr>
        <w:t>унитарного предприятия</w:t>
      </w:r>
      <w:r w:rsidRPr="00016952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016952">
        <w:rPr>
          <w:rFonts w:ascii="Times New Roman" w:hAnsi="Times New Roman"/>
          <w:b/>
          <w:sz w:val="26"/>
          <w:szCs w:val="26"/>
        </w:rPr>
        <w:t>Марксовская</w:t>
      </w:r>
      <w:proofErr w:type="spellEnd"/>
      <w:r w:rsidR="00016952">
        <w:rPr>
          <w:rFonts w:ascii="Times New Roman" w:hAnsi="Times New Roman"/>
          <w:b/>
          <w:sz w:val="26"/>
          <w:szCs w:val="26"/>
        </w:rPr>
        <w:t xml:space="preserve"> муниципальная собственность</w:t>
      </w:r>
      <w:r w:rsidRPr="00016952">
        <w:rPr>
          <w:rFonts w:ascii="Times New Roman" w:hAnsi="Times New Roman"/>
          <w:b/>
          <w:sz w:val="26"/>
          <w:szCs w:val="26"/>
        </w:rPr>
        <w:t>»</w:t>
      </w:r>
      <w:r w:rsidR="00F318AF" w:rsidRPr="00016952">
        <w:rPr>
          <w:rFonts w:ascii="Times New Roman" w:hAnsi="Times New Roman"/>
          <w:b/>
          <w:sz w:val="26"/>
          <w:szCs w:val="26"/>
        </w:rPr>
        <w:t>.</w:t>
      </w:r>
    </w:p>
    <w:p w:rsidR="005A228F" w:rsidRPr="00016952" w:rsidRDefault="005A228F" w:rsidP="00C733BE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1695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BE5D79" w:rsidRDefault="005A228F" w:rsidP="00CA71E8">
      <w:pPr>
        <w:tabs>
          <w:tab w:val="left" w:pos="10490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016952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016952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016952">
        <w:rPr>
          <w:rFonts w:ascii="Times New Roman" w:hAnsi="Times New Roman"/>
          <w:sz w:val="26"/>
          <w:szCs w:val="26"/>
        </w:rPr>
        <w:t>Р</w:t>
      </w:r>
      <w:r w:rsidR="00BE5D79" w:rsidRPr="00016952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М.В., аудитором контрольно – счетной комиссии </w:t>
      </w:r>
      <w:proofErr w:type="spellStart"/>
      <w:r w:rsidR="00BE5D79" w:rsidRPr="00016952">
        <w:rPr>
          <w:rFonts w:ascii="Times New Roman" w:hAnsi="Times New Roman"/>
          <w:sz w:val="26"/>
          <w:szCs w:val="26"/>
        </w:rPr>
        <w:t>Кадырбаевой</w:t>
      </w:r>
      <w:proofErr w:type="spellEnd"/>
      <w:r w:rsidR="00BE5D79" w:rsidRPr="00016952">
        <w:rPr>
          <w:rFonts w:ascii="Times New Roman" w:hAnsi="Times New Roman"/>
          <w:sz w:val="26"/>
          <w:szCs w:val="26"/>
        </w:rPr>
        <w:t xml:space="preserve"> В.И.</w:t>
      </w:r>
      <w:r w:rsidR="00C67D7C">
        <w:rPr>
          <w:rFonts w:ascii="Times New Roman" w:hAnsi="Times New Roman"/>
          <w:sz w:val="26"/>
          <w:szCs w:val="26"/>
        </w:rPr>
        <w:t xml:space="preserve">, </w:t>
      </w:r>
      <w:r w:rsidRPr="00016952">
        <w:rPr>
          <w:rFonts w:ascii="Times New Roman" w:hAnsi="Times New Roman"/>
          <w:sz w:val="26"/>
          <w:szCs w:val="26"/>
        </w:rPr>
        <w:t>на основании</w:t>
      </w:r>
      <w:r w:rsidR="00BE5D79" w:rsidRPr="00016952">
        <w:rPr>
          <w:rFonts w:ascii="Times New Roman" w:hAnsi="Times New Roman"/>
          <w:sz w:val="26"/>
          <w:szCs w:val="26"/>
        </w:rPr>
        <w:t>:</w:t>
      </w:r>
    </w:p>
    <w:p w:rsidR="00C4478B" w:rsidRPr="00C4478B" w:rsidRDefault="00C4478B" w:rsidP="00C4478B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424421"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распоряжения № 16-р от 04.04.</w:t>
      </w:r>
      <w:r w:rsidRPr="00424421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9 г.</w:t>
      </w:r>
      <w:r w:rsidRPr="00424421">
        <w:rPr>
          <w:rFonts w:ascii="Times New Roman" w:hAnsi="Times New Roman"/>
          <w:sz w:val="25"/>
          <w:szCs w:val="25"/>
        </w:rPr>
        <w:t xml:space="preserve"> проведена проверка финансово – хозяйственной деятельности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016952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</w:t>
      </w:r>
      <w:r w:rsidRPr="00016952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Марксовская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муниципальная собственность</w:t>
      </w:r>
      <w:r w:rsidRPr="00016952">
        <w:rPr>
          <w:rFonts w:ascii="Times New Roman" w:hAnsi="Times New Roman"/>
          <w:sz w:val="26"/>
          <w:szCs w:val="26"/>
        </w:rPr>
        <w:t>» за период с 01.0</w:t>
      </w:r>
      <w:r>
        <w:rPr>
          <w:rFonts w:ascii="Times New Roman" w:hAnsi="Times New Roman"/>
          <w:sz w:val="26"/>
          <w:szCs w:val="26"/>
        </w:rPr>
        <w:t>1</w:t>
      </w:r>
      <w:r w:rsidRPr="00016952">
        <w:rPr>
          <w:rFonts w:ascii="Times New Roman" w:hAnsi="Times New Roman"/>
          <w:sz w:val="26"/>
          <w:szCs w:val="26"/>
        </w:rPr>
        <w:t>.2018 г. по 31.12.2018 г.</w:t>
      </w:r>
      <w:r w:rsidRPr="00424421">
        <w:rPr>
          <w:rFonts w:ascii="Times New Roman" w:hAnsi="Times New Roman"/>
          <w:sz w:val="25"/>
          <w:szCs w:val="25"/>
        </w:rPr>
        <w:t>;</w:t>
      </w:r>
    </w:p>
    <w:p w:rsidR="00BE5D79" w:rsidRPr="00016952" w:rsidRDefault="00BE5D79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016952">
        <w:rPr>
          <w:rFonts w:ascii="Times New Roman" w:hAnsi="Times New Roman"/>
          <w:sz w:val="26"/>
          <w:szCs w:val="26"/>
        </w:rPr>
        <w:t>- распоряжени</w:t>
      </w:r>
      <w:r w:rsidR="00F318AF" w:rsidRPr="00016952">
        <w:rPr>
          <w:rFonts w:ascii="Times New Roman" w:hAnsi="Times New Roman"/>
          <w:sz w:val="26"/>
          <w:szCs w:val="26"/>
        </w:rPr>
        <w:t>я</w:t>
      </w:r>
      <w:r w:rsidRPr="00016952">
        <w:rPr>
          <w:rFonts w:ascii="Times New Roman" w:hAnsi="Times New Roman"/>
          <w:sz w:val="26"/>
          <w:szCs w:val="26"/>
        </w:rPr>
        <w:t xml:space="preserve"> № </w:t>
      </w:r>
      <w:r w:rsidR="00AF14D2" w:rsidRPr="00016952">
        <w:rPr>
          <w:rFonts w:ascii="Times New Roman" w:hAnsi="Times New Roman"/>
          <w:sz w:val="26"/>
          <w:szCs w:val="26"/>
        </w:rPr>
        <w:t>1</w:t>
      </w:r>
      <w:r w:rsidR="00016952">
        <w:rPr>
          <w:rFonts w:ascii="Times New Roman" w:hAnsi="Times New Roman"/>
          <w:sz w:val="26"/>
          <w:szCs w:val="26"/>
        </w:rPr>
        <w:t>8</w:t>
      </w:r>
      <w:r w:rsidRPr="00016952">
        <w:rPr>
          <w:rFonts w:ascii="Times New Roman" w:hAnsi="Times New Roman"/>
          <w:sz w:val="26"/>
          <w:szCs w:val="26"/>
        </w:rPr>
        <w:t xml:space="preserve">-р от </w:t>
      </w:r>
      <w:r w:rsidR="00016952">
        <w:rPr>
          <w:rFonts w:ascii="Times New Roman" w:hAnsi="Times New Roman"/>
          <w:sz w:val="26"/>
          <w:szCs w:val="26"/>
        </w:rPr>
        <w:t>04</w:t>
      </w:r>
      <w:r w:rsidR="00AF14D2" w:rsidRPr="00016952">
        <w:rPr>
          <w:rFonts w:ascii="Times New Roman" w:hAnsi="Times New Roman"/>
          <w:sz w:val="26"/>
          <w:szCs w:val="26"/>
        </w:rPr>
        <w:t>.0</w:t>
      </w:r>
      <w:r w:rsidR="00016952">
        <w:rPr>
          <w:rFonts w:ascii="Times New Roman" w:hAnsi="Times New Roman"/>
          <w:sz w:val="26"/>
          <w:szCs w:val="26"/>
        </w:rPr>
        <w:t>4</w:t>
      </w:r>
      <w:r w:rsidRPr="00016952">
        <w:rPr>
          <w:rFonts w:ascii="Times New Roman" w:hAnsi="Times New Roman"/>
          <w:sz w:val="26"/>
          <w:szCs w:val="26"/>
        </w:rPr>
        <w:t>.201</w:t>
      </w:r>
      <w:r w:rsidR="00AF14D2" w:rsidRPr="00016952">
        <w:rPr>
          <w:rFonts w:ascii="Times New Roman" w:hAnsi="Times New Roman"/>
          <w:sz w:val="26"/>
          <w:szCs w:val="26"/>
        </w:rPr>
        <w:t>9</w:t>
      </w:r>
      <w:r w:rsidRPr="00016952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правовых актов о контрактной с</w:t>
      </w:r>
      <w:r w:rsidR="00016952">
        <w:rPr>
          <w:rFonts w:ascii="Times New Roman" w:hAnsi="Times New Roman"/>
          <w:sz w:val="26"/>
          <w:szCs w:val="26"/>
        </w:rPr>
        <w:t>истеме М</w:t>
      </w:r>
      <w:r w:rsidRPr="00016952">
        <w:rPr>
          <w:rFonts w:ascii="Times New Roman" w:hAnsi="Times New Roman"/>
          <w:sz w:val="26"/>
          <w:szCs w:val="26"/>
        </w:rPr>
        <w:t>У</w:t>
      </w:r>
      <w:r w:rsidR="00016952">
        <w:rPr>
          <w:rFonts w:ascii="Times New Roman" w:hAnsi="Times New Roman"/>
          <w:sz w:val="26"/>
          <w:szCs w:val="26"/>
        </w:rPr>
        <w:t>П</w:t>
      </w:r>
      <w:r w:rsidRPr="0001695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016952">
        <w:rPr>
          <w:rFonts w:ascii="Times New Roman" w:hAnsi="Times New Roman"/>
          <w:sz w:val="26"/>
          <w:szCs w:val="26"/>
        </w:rPr>
        <w:t>М</w:t>
      </w:r>
      <w:r w:rsidR="00224E31">
        <w:rPr>
          <w:rFonts w:ascii="Times New Roman" w:hAnsi="Times New Roman"/>
          <w:sz w:val="26"/>
          <w:szCs w:val="26"/>
        </w:rPr>
        <w:t>арксовская</w:t>
      </w:r>
      <w:proofErr w:type="spellEnd"/>
      <w:r w:rsidR="00224E31">
        <w:rPr>
          <w:rFonts w:ascii="Times New Roman" w:hAnsi="Times New Roman"/>
          <w:sz w:val="26"/>
          <w:szCs w:val="26"/>
        </w:rPr>
        <w:t xml:space="preserve"> муниципальная собственность</w:t>
      </w:r>
      <w:r w:rsidRPr="00016952">
        <w:rPr>
          <w:rFonts w:ascii="Times New Roman" w:hAnsi="Times New Roman"/>
          <w:sz w:val="26"/>
          <w:szCs w:val="26"/>
        </w:rPr>
        <w:t>» за период с 01.0</w:t>
      </w:r>
      <w:r w:rsidR="00016952">
        <w:rPr>
          <w:rFonts w:ascii="Times New Roman" w:hAnsi="Times New Roman"/>
          <w:sz w:val="26"/>
          <w:szCs w:val="26"/>
        </w:rPr>
        <w:t>1</w:t>
      </w:r>
      <w:r w:rsidRPr="00016952">
        <w:rPr>
          <w:rFonts w:ascii="Times New Roman" w:hAnsi="Times New Roman"/>
          <w:sz w:val="26"/>
          <w:szCs w:val="26"/>
        </w:rPr>
        <w:t>.201</w:t>
      </w:r>
      <w:r w:rsidR="00AF14D2" w:rsidRPr="00016952">
        <w:rPr>
          <w:rFonts w:ascii="Times New Roman" w:hAnsi="Times New Roman"/>
          <w:sz w:val="26"/>
          <w:szCs w:val="26"/>
        </w:rPr>
        <w:t>8 г. по 31.12.2018</w:t>
      </w:r>
      <w:r w:rsidRPr="00016952">
        <w:rPr>
          <w:rFonts w:ascii="Times New Roman" w:hAnsi="Times New Roman"/>
          <w:sz w:val="26"/>
          <w:szCs w:val="26"/>
        </w:rPr>
        <w:t xml:space="preserve"> г.</w:t>
      </w:r>
    </w:p>
    <w:p w:rsidR="00F318AF" w:rsidRPr="00016952" w:rsidRDefault="00F318AF" w:rsidP="00CA71E8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A228F" w:rsidRPr="00224E31" w:rsidRDefault="005A228F" w:rsidP="00086E4C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224E31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7F6687" w:rsidRDefault="005A228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224E31">
        <w:rPr>
          <w:rFonts w:ascii="Times New Roman" w:hAnsi="Times New Roman"/>
          <w:sz w:val="26"/>
          <w:szCs w:val="26"/>
        </w:rPr>
        <w:t xml:space="preserve">   413090, Саратовская область, </w:t>
      </w:r>
      <w:r w:rsidR="00EF0DB9" w:rsidRPr="00224E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24E31">
        <w:rPr>
          <w:rFonts w:ascii="Times New Roman" w:hAnsi="Times New Roman"/>
          <w:sz w:val="26"/>
          <w:szCs w:val="26"/>
        </w:rPr>
        <w:t>г</w:t>
      </w:r>
      <w:proofErr w:type="gramEnd"/>
      <w:r w:rsidRPr="00224E31">
        <w:rPr>
          <w:rFonts w:ascii="Times New Roman" w:hAnsi="Times New Roman"/>
          <w:sz w:val="26"/>
          <w:szCs w:val="26"/>
        </w:rPr>
        <w:t xml:space="preserve">. Маркс, </w:t>
      </w:r>
      <w:r w:rsidR="009F7EF9" w:rsidRPr="00224E31">
        <w:rPr>
          <w:rFonts w:ascii="Times New Roman" w:hAnsi="Times New Roman"/>
          <w:sz w:val="26"/>
          <w:szCs w:val="26"/>
        </w:rPr>
        <w:t>проспект Ленина д.</w:t>
      </w:r>
      <w:r w:rsidR="00224E31">
        <w:rPr>
          <w:rFonts w:ascii="Times New Roman" w:hAnsi="Times New Roman"/>
          <w:sz w:val="26"/>
          <w:szCs w:val="26"/>
        </w:rPr>
        <w:t>20, каб.20</w:t>
      </w:r>
      <w:r w:rsidR="009F7EF9" w:rsidRPr="00224E31">
        <w:rPr>
          <w:rFonts w:ascii="Times New Roman" w:hAnsi="Times New Roman"/>
          <w:sz w:val="26"/>
          <w:szCs w:val="26"/>
        </w:rPr>
        <w:t>.</w:t>
      </w:r>
      <w:r w:rsidRPr="00224E31">
        <w:rPr>
          <w:rFonts w:ascii="Times New Roman" w:hAnsi="Times New Roman"/>
          <w:b/>
          <w:sz w:val="26"/>
          <w:szCs w:val="26"/>
        </w:rPr>
        <w:t xml:space="preserve">  </w:t>
      </w:r>
    </w:p>
    <w:p w:rsidR="002E3E97" w:rsidRDefault="002E3E97" w:rsidP="007F6687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</w:p>
    <w:p w:rsidR="007F6687" w:rsidRDefault="007F6687" w:rsidP="007F6687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318AF">
        <w:rPr>
          <w:rFonts w:ascii="Times New Roman" w:hAnsi="Times New Roman"/>
          <w:sz w:val="26"/>
          <w:szCs w:val="26"/>
        </w:rPr>
        <w:t>В проверяемом пери</w:t>
      </w:r>
      <w:r>
        <w:rPr>
          <w:rFonts w:ascii="Times New Roman" w:hAnsi="Times New Roman"/>
          <w:sz w:val="26"/>
          <w:szCs w:val="26"/>
        </w:rPr>
        <w:t>оде руководство деятельностью М</w:t>
      </w:r>
      <w:r w:rsidRPr="00F318AF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</w:t>
      </w:r>
      <w:r w:rsidRPr="00F318AF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Марксовская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муниципальная собственность» осуществлял директор:</w:t>
      </w:r>
    </w:p>
    <w:p w:rsidR="007F6687" w:rsidRDefault="007F6687" w:rsidP="007F6687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F31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Пахомова Елена Вячеславовна назначена </w:t>
      </w:r>
      <w:r w:rsidRPr="00F318AF">
        <w:rPr>
          <w:rFonts w:ascii="Times New Roman" w:hAnsi="Times New Roman"/>
          <w:sz w:val="26"/>
          <w:szCs w:val="26"/>
        </w:rPr>
        <w:t>на должность директора МУ</w:t>
      </w:r>
      <w:r>
        <w:rPr>
          <w:rFonts w:ascii="Times New Roman" w:hAnsi="Times New Roman"/>
          <w:sz w:val="26"/>
          <w:szCs w:val="26"/>
        </w:rPr>
        <w:t>П</w:t>
      </w:r>
      <w:r w:rsidRPr="00F318A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ММС</w:t>
      </w:r>
      <w:r w:rsidRPr="00F318AF">
        <w:rPr>
          <w:rFonts w:ascii="Times New Roman" w:hAnsi="Times New Roman"/>
          <w:sz w:val="26"/>
          <w:szCs w:val="26"/>
        </w:rPr>
        <w:t xml:space="preserve">» </w:t>
      </w:r>
      <w:r w:rsidR="00DC60C4">
        <w:rPr>
          <w:rFonts w:ascii="Times New Roman" w:hAnsi="Times New Roman"/>
          <w:sz w:val="26"/>
          <w:szCs w:val="26"/>
        </w:rPr>
        <w:t>(</w:t>
      </w:r>
      <w:r w:rsidRPr="00F318AF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F318AF">
        <w:rPr>
          <w:rFonts w:ascii="Times New Roman" w:hAnsi="Times New Roman"/>
          <w:sz w:val="26"/>
          <w:szCs w:val="26"/>
        </w:rPr>
        <w:t xml:space="preserve"> администрации Марксовского муниципального района № </w:t>
      </w:r>
      <w:r w:rsidR="00C47787">
        <w:rPr>
          <w:rFonts w:ascii="Times New Roman" w:hAnsi="Times New Roman"/>
          <w:sz w:val="26"/>
          <w:szCs w:val="26"/>
        </w:rPr>
        <w:t>471</w:t>
      </w:r>
      <w:r w:rsidRPr="00F318AF">
        <w:rPr>
          <w:rFonts w:ascii="Times New Roman" w:hAnsi="Times New Roman"/>
          <w:sz w:val="26"/>
          <w:szCs w:val="26"/>
        </w:rPr>
        <w:t>-р</w:t>
      </w:r>
      <w:r w:rsidR="00C47787">
        <w:rPr>
          <w:rFonts w:ascii="Times New Roman" w:hAnsi="Times New Roman"/>
          <w:sz w:val="26"/>
          <w:szCs w:val="26"/>
        </w:rPr>
        <w:t xml:space="preserve"> от 12</w:t>
      </w:r>
      <w:r w:rsidRPr="00F318AF">
        <w:rPr>
          <w:rFonts w:ascii="Times New Roman" w:hAnsi="Times New Roman"/>
          <w:sz w:val="26"/>
          <w:szCs w:val="26"/>
        </w:rPr>
        <w:t>.0</w:t>
      </w:r>
      <w:r w:rsidR="00C47787">
        <w:rPr>
          <w:rFonts w:ascii="Times New Roman" w:hAnsi="Times New Roman"/>
          <w:sz w:val="26"/>
          <w:szCs w:val="26"/>
        </w:rPr>
        <w:t>7</w:t>
      </w:r>
      <w:r w:rsidRPr="00F318AF">
        <w:rPr>
          <w:rFonts w:ascii="Times New Roman" w:hAnsi="Times New Roman"/>
          <w:sz w:val="26"/>
          <w:szCs w:val="26"/>
        </w:rPr>
        <w:t>.2017 года, приказ</w:t>
      </w:r>
      <w:r w:rsidR="00C47787">
        <w:rPr>
          <w:rFonts w:ascii="Times New Roman" w:hAnsi="Times New Roman"/>
          <w:sz w:val="26"/>
          <w:szCs w:val="26"/>
        </w:rPr>
        <w:t xml:space="preserve"> М</w:t>
      </w:r>
      <w:r w:rsidRPr="00F318AF">
        <w:rPr>
          <w:rFonts w:ascii="Times New Roman" w:hAnsi="Times New Roman"/>
          <w:sz w:val="26"/>
          <w:szCs w:val="26"/>
        </w:rPr>
        <w:t>У</w:t>
      </w:r>
      <w:r w:rsidR="00C47787">
        <w:rPr>
          <w:rFonts w:ascii="Times New Roman" w:hAnsi="Times New Roman"/>
          <w:sz w:val="26"/>
          <w:szCs w:val="26"/>
        </w:rPr>
        <w:t>П</w:t>
      </w:r>
      <w:r w:rsidRPr="00F318AF">
        <w:rPr>
          <w:rFonts w:ascii="Times New Roman" w:hAnsi="Times New Roman"/>
          <w:sz w:val="26"/>
          <w:szCs w:val="26"/>
        </w:rPr>
        <w:t xml:space="preserve"> «</w:t>
      </w:r>
      <w:r w:rsidR="00C47787">
        <w:rPr>
          <w:rFonts w:ascii="Times New Roman" w:hAnsi="Times New Roman"/>
          <w:sz w:val="26"/>
          <w:szCs w:val="26"/>
        </w:rPr>
        <w:t>ММС</w:t>
      </w:r>
      <w:r w:rsidRPr="00F318AF">
        <w:rPr>
          <w:rFonts w:ascii="Times New Roman" w:hAnsi="Times New Roman"/>
          <w:sz w:val="26"/>
          <w:szCs w:val="26"/>
        </w:rPr>
        <w:t xml:space="preserve">» № </w:t>
      </w:r>
      <w:r w:rsidR="00C47787">
        <w:rPr>
          <w:rFonts w:ascii="Times New Roman" w:hAnsi="Times New Roman"/>
          <w:sz w:val="26"/>
          <w:szCs w:val="26"/>
        </w:rPr>
        <w:t>7 от 12</w:t>
      </w:r>
      <w:r w:rsidRPr="00F318AF">
        <w:rPr>
          <w:rFonts w:ascii="Times New Roman" w:hAnsi="Times New Roman"/>
          <w:sz w:val="26"/>
          <w:szCs w:val="26"/>
        </w:rPr>
        <w:t>.07.2017 года</w:t>
      </w:r>
      <w:r w:rsidR="00DC60C4">
        <w:rPr>
          <w:rFonts w:ascii="Times New Roman" w:hAnsi="Times New Roman"/>
          <w:sz w:val="26"/>
          <w:szCs w:val="26"/>
        </w:rPr>
        <w:t>)</w:t>
      </w:r>
      <w:r w:rsidR="00C47787">
        <w:rPr>
          <w:rFonts w:ascii="Times New Roman" w:hAnsi="Times New Roman"/>
          <w:sz w:val="26"/>
          <w:szCs w:val="26"/>
        </w:rPr>
        <w:t xml:space="preserve"> с 12</w:t>
      </w:r>
      <w:r w:rsidRPr="00F318AF">
        <w:rPr>
          <w:rFonts w:ascii="Times New Roman" w:hAnsi="Times New Roman"/>
          <w:sz w:val="26"/>
          <w:szCs w:val="26"/>
        </w:rPr>
        <w:t>.07.2017 года</w:t>
      </w:r>
      <w:r w:rsidR="00DC60C4">
        <w:rPr>
          <w:rFonts w:ascii="Times New Roman" w:hAnsi="Times New Roman"/>
          <w:sz w:val="26"/>
          <w:szCs w:val="26"/>
        </w:rPr>
        <w:t>,</w:t>
      </w:r>
      <w:r w:rsidR="00C47787">
        <w:rPr>
          <w:rFonts w:ascii="Times New Roman" w:hAnsi="Times New Roman"/>
          <w:sz w:val="26"/>
          <w:szCs w:val="26"/>
        </w:rPr>
        <w:t xml:space="preserve"> работает по настоящее время.</w:t>
      </w:r>
    </w:p>
    <w:p w:rsidR="00916741" w:rsidRDefault="00920A46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303">
        <w:rPr>
          <w:rFonts w:ascii="Times New Roman" w:hAnsi="Times New Roman"/>
          <w:sz w:val="26"/>
          <w:szCs w:val="26"/>
        </w:rPr>
        <w:t xml:space="preserve">Муниципальное </w:t>
      </w:r>
      <w:r>
        <w:rPr>
          <w:rFonts w:ascii="Times New Roman" w:hAnsi="Times New Roman"/>
          <w:sz w:val="26"/>
          <w:szCs w:val="26"/>
        </w:rPr>
        <w:t>унитарное предприятие</w:t>
      </w:r>
      <w:r w:rsidRPr="001A2303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Марксовское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муниципальная собственность</w:t>
      </w:r>
      <w:r w:rsidRPr="001A230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в дальнейшем именуемое «Предприятие</w:t>
      </w:r>
      <w:r w:rsidRPr="001A2303">
        <w:rPr>
          <w:rFonts w:ascii="Times New Roman" w:hAnsi="Times New Roman"/>
          <w:sz w:val="26"/>
          <w:szCs w:val="26"/>
        </w:rPr>
        <w:t xml:space="preserve">», создано </w:t>
      </w:r>
      <w:r>
        <w:rPr>
          <w:rFonts w:ascii="Times New Roman" w:hAnsi="Times New Roman"/>
          <w:sz w:val="26"/>
          <w:szCs w:val="26"/>
        </w:rPr>
        <w:t>в соответствии с Гражданским кодексом РФ, Федеральным законом</w:t>
      </w:r>
      <w:r w:rsidRPr="001A2303">
        <w:rPr>
          <w:rFonts w:ascii="Times New Roman" w:hAnsi="Times New Roman"/>
          <w:sz w:val="26"/>
          <w:szCs w:val="26"/>
        </w:rPr>
        <w:t xml:space="preserve"> </w:t>
      </w:r>
      <w:r w:rsidR="00916741">
        <w:rPr>
          <w:rFonts w:ascii="Times New Roman" w:hAnsi="Times New Roman"/>
          <w:sz w:val="26"/>
          <w:szCs w:val="26"/>
        </w:rPr>
        <w:t>от 14.11.2002 г. №161-ФЗ «О государственных и муниципальных унитарных предприятиях», Уставом Марксовского муниципального района, Уставом муниципального образования г. Маркс для удовлетворения потребностей населения город Маркс в вопросах пользования собственностью и оформлении документов в соответствии с действующим законодательством РФ и получения прибыли</w:t>
      </w:r>
      <w:proofErr w:type="gramEnd"/>
      <w:r w:rsidR="00916741">
        <w:rPr>
          <w:rFonts w:ascii="Times New Roman" w:hAnsi="Times New Roman"/>
          <w:sz w:val="26"/>
          <w:szCs w:val="26"/>
        </w:rPr>
        <w:t xml:space="preserve"> в результате коммерческой деятельности с использованием имеющейся собственности и технических возможностей предприятия. </w:t>
      </w:r>
    </w:p>
    <w:p w:rsidR="00920A46" w:rsidRPr="00876834" w:rsidRDefault="00876834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Предприятие является </w:t>
      </w:r>
      <w:r w:rsidR="00920A46" w:rsidRPr="00876834">
        <w:rPr>
          <w:rFonts w:ascii="Times New Roman" w:hAnsi="Times New Roman"/>
          <w:sz w:val="26"/>
          <w:szCs w:val="26"/>
        </w:rPr>
        <w:t xml:space="preserve">коммерческой организацией. </w:t>
      </w:r>
    </w:p>
    <w:p w:rsidR="00920A46" w:rsidRPr="002C4861" w:rsidRDefault="00920A46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2C4861">
        <w:rPr>
          <w:rFonts w:ascii="Times New Roman" w:hAnsi="Times New Roman"/>
          <w:sz w:val="26"/>
          <w:szCs w:val="26"/>
        </w:rPr>
        <w:t xml:space="preserve">Учредителем </w:t>
      </w:r>
      <w:r w:rsidR="002C4861">
        <w:rPr>
          <w:rFonts w:ascii="Times New Roman" w:hAnsi="Times New Roman"/>
          <w:sz w:val="26"/>
          <w:szCs w:val="26"/>
        </w:rPr>
        <w:t>Предприятия</w:t>
      </w:r>
      <w:r w:rsidRPr="002C4861">
        <w:rPr>
          <w:rFonts w:ascii="Times New Roman" w:hAnsi="Times New Roman"/>
          <w:sz w:val="26"/>
          <w:szCs w:val="26"/>
        </w:rPr>
        <w:t xml:space="preserve"> является муниципальное образование город Маркс Марксовского муниципального района Саратовской области,</w:t>
      </w:r>
      <w:r w:rsidR="002C4861">
        <w:rPr>
          <w:rFonts w:ascii="Times New Roman" w:hAnsi="Times New Roman"/>
          <w:sz w:val="26"/>
          <w:szCs w:val="26"/>
        </w:rPr>
        <w:t xml:space="preserve"> именуемый</w:t>
      </w:r>
      <w:r w:rsidRPr="002C4861">
        <w:rPr>
          <w:rFonts w:ascii="Times New Roman" w:hAnsi="Times New Roman"/>
          <w:sz w:val="26"/>
          <w:szCs w:val="26"/>
        </w:rPr>
        <w:t xml:space="preserve"> в дальнейшем Учредитель. Функции и полномочия Учредителя </w:t>
      </w:r>
      <w:r w:rsidR="002C4861">
        <w:rPr>
          <w:rFonts w:ascii="Times New Roman" w:hAnsi="Times New Roman"/>
          <w:sz w:val="26"/>
          <w:szCs w:val="26"/>
        </w:rPr>
        <w:t>Предприятия</w:t>
      </w:r>
      <w:r w:rsidRPr="002C4861">
        <w:rPr>
          <w:rFonts w:ascii="Times New Roman" w:hAnsi="Times New Roman"/>
          <w:sz w:val="26"/>
          <w:szCs w:val="26"/>
        </w:rPr>
        <w:t xml:space="preserve"> осуществляет администрация Марксовского муниципального района Саратовской области.</w:t>
      </w:r>
    </w:p>
    <w:p w:rsidR="00920A46" w:rsidRDefault="00876834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Предприятие</w:t>
      </w:r>
      <w:r w:rsidR="00920A46" w:rsidRPr="00876834">
        <w:rPr>
          <w:rFonts w:ascii="Times New Roman" w:hAnsi="Times New Roman"/>
          <w:sz w:val="26"/>
          <w:szCs w:val="26"/>
        </w:rPr>
        <w:t xml:space="preserve"> является юридическим лицом, имеет самостоятельный баланс,</w:t>
      </w:r>
      <w:r>
        <w:rPr>
          <w:rFonts w:ascii="Times New Roman" w:hAnsi="Times New Roman"/>
          <w:sz w:val="26"/>
          <w:szCs w:val="26"/>
        </w:rPr>
        <w:t xml:space="preserve"> расчетный и иные счета в банках,</w:t>
      </w:r>
      <w:r w:rsidR="00920A46" w:rsidRPr="008768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круглую</w:t>
      </w:r>
      <w:r w:rsidR="00920A46" w:rsidRPr="00876834">
        <w:rPr>
          <w:rFonts w:ascii="Times New Roman" w:hAnsi="Times New Roman"/>
          <w:sz w:val="26"/>
          <w:szCs w:val="26"/>
        </w:rPr>
        <w:t xml:space="preserve"> печать со своим наименованием, бланки, штампы</w:t>
      </w:r>
      <w:r>
        <w:rPr>
          <w:rFonts w:ascii="Times New Roman" w:hAnsi="Times New Roman"/>
          <w:sz w:val="26"/>
          <w:szCs w:val="26"/>
        </w:rPr>
        <w:t>, фирменное название, товарный знак</w:t>
      </w:r>
      <w:r w:rsidR="00920A46" w:rsidRPr="0087683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Предприятие отвечает по своим обязательствам всем принадлежащим ему имуществом.</w:t>
      </w:r>
    </w:p>
    <w:p w:rsidR="00AD04F3" w:rsidRPr="00876834" w:rsidRDefault="00AD04F3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Предприятие в соответствии с действующим законодательством от своего имени приобретает имущественные и личные неимущественные права, имеет гражданские права, соответствующие предмету и целям его деятельности, предусмотренные в настоящем Уставе, и несет связанные с этой деятельностью обязанности, выступает истцом и ответчиком в суде.  </w:t>
      </w:r>
    </w:p>
    <w:p w:rsidR="00920A46" w:rsidRPr="00916741" w:rsidRDefault="00916741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Предприятие</w:t>
      </w:r>
      <w:r w:rsidR="00920A46" w:rsidRPr="009167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своей деятельности руководствуется</w:t>
      </w:r>
      <w:r w:rsidR="00920A46" w:rsidRPr="009167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Конституцией РФ,</w:t>
      </w:r>
      <w:r w:rsidR="00920A46" w:rsidRPr="00916741">
        <w:rPr>
          <w:rFonts w:ascii="Times New Roman" w:hAnsi="Times New Roman"/>
          <w:sz w:val="26"/>
          <w:szCs w:val="26"/>
        </w:rPr>
        <w:t xml:space="preserve"> федеральными законами</w:t>
      </w:r>
      <w:r>
        <w:rPr>
          <w:rFonts w:ascii="Times New Roman" w:hAnsi="Times New Roman"/>
          <w:sz w:val="26"/>
          <w:szCs w:val="26"/>
        </w:rPr>
        <w:t>,</w:t>
      </w:r>
      <w:r w:rsidR="00920A46" w:rsidRPr="009167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указами и распоряжениям </w:t>
      </w:r>
      <w:r w:rsidR="00C64372">
        <w:rPr>
          <w:rFonts w:ascii="Times New Roman" w:hAnsi="Times New Roman"/>
          <w:sz w:val="26"/>
          <w:szCs w:val="26"/>
        </w:rPr>
        <w:t xml:space="preserve">Президента РФ, постановлениями и распоряжениями Правительства РФ, правовыми актами органов государственной власти Саратовской области, </w:t>
      </w:r>
      <w:r w:rsidR="00920A46" w:rsidRPr="00916741">
        <w:rPr>
          <w:rFonts w:ascii="Times New Roman" w:hAnsi="Times New Roman"/>
          <w:sz w:val="26"/>
          <w:szCs w:val="26"/>
        </w:rPr>
        <w:t>нормативными правовыми актами органов местного самоуправления Марксовского муниципального района Саратовской области, настоящим Уставом, (утвержденного постановлением администрации Маркс</w:t>
      </w:r>
      <w:r w:rsidR="001428E3">
        <w:rPr>
          <w:rFonts w:ascii="Times New Roman" w:hAnsi="Times New Roman"/>
          <w:sz w:val="26"/>
          <w:szCs w:val="26"/>
        </w:rPr>
        <w:t>овского муниципального района №2044</w:t>
      </w:r>
      <w:r w:rsidR="00920A46" w:rsidRPr="00916741">
        <w:rPr>
          <w:rFonts w:ascii="Times New Roman" w:hAnsi="Times New Roman"/>
          <w:sz w:val="26"/>
          <w:szCs w:val="26"/>
        </w:rPr>
        <w:t xml:space="preserve"> от 1</w:t>
      </w:r>
      <w:r w:rsidR="001428E3">
        <w:rPr>
          <w:rFonts w:ascii="Times New Roman" w:hAnsi="Times New Roman"/>
          <w:sz w:val="26"/>
          <w:szCs w:val="26"/>
        </w:rPr>
        <w:t>4</w:t>
      </w:r>
      <w:r w:rsidR="00920A46" w:rsidRPr="00916741">
        <w:rPr>
          <w:rFonts w:ascii="Times New Roman" w:hAnsi="Times New Roman"/>
          <w:sz w:val="26"/>
          <w:szCs w:val="26"/>
        </w:rPr>
        <w:t>.1</w:t>
      </w:r>
      <w:r w:rsidR="001428E3">
        <w:rPr>
          <w:rFonts w:ascii="Times New Roman" w:hAnsi="Times New Roman"/>
          <w:sz w:val="26"/>
          <w:szCs w:val="26"/>
        </w:rPr>
        <w:t>1</w:t>
      </w:r>
      <w:r w:rsidR="00920A46" w:rsidRPr="00916741">
        <w:rPr>
          <w:rFonts w:ascii="Times New Roman" w:hAnsi="Times New Roman"/>
          <w:sz w:val="26"/>
          <w:szCs w:val="26"/>
        </w:rPr>
        <w:t>.201</w:t>
      </w:r>
      <w:r w:rsidR="001428E3">
        <w:rPr>
          <w:rFonts w:ascii="Times New Roman" w:hAnsi="Times New Roman"/>
          <w:sz w:val="26"/>
          <w:szCs w:val="26"/>
        </w:rPr>
        <w:t>7</w:t>
      </w:r>
      <w:r w:rsidR="00920A46" w:rsidRPr="00916741">
        <w:rPr>
          <w:rFonts w:ascii="Times New Roman" w:hAnsi="Times New Roman"/>
          <w:sz w:val="26"/>
          <w:szCs w:val="26"/>
        </w:rPr>
        <w:t xml:space="preserve"> года), зарегистрированного заместителем  начальника Межрайонной инспекции Федеральной налоговой службы №</w:t>
      </w:r>
      <w:r w:rsidR="001428E3">
        <w:rPr>
          <w:rFonts w:ascii="Times New Roman" w:hAnsi="Times New Roman"/>
          <w:sz w:val="26"/>
          <w:szCs w:val="26"/>
        </w:rPr>
        <w:t>19</w:t>
      </w:r>
      <w:r w:rsidR="00920A46" w:rsidRPr="00916741">
        <w:rPr>
          <w:rFonts w:ascii="Times New Roman" w:hAnsi="Times New Roman"/>
          <w:sz w:val="26"/>
          <w:szCs w:val="26"/>
        </w:rPr>
        <w:t xml:space="preserve"> по Саратовской</w:t>
      </w:r>
      <w:proofErr w:type="gramEnd"/>
      <w:r w:rsidR="00920A46" w:rsidRPr="00916741">
        <w:rPr>
          <w:rFonts w:ascii="Times New Roman" w:hAnsi="Times New Roman"/>
          <w:sz w:val="26"/>
          <w:szCs w:val="26"/>
        </w:rPr>
        <w:t xml:space="preserve"> области 2</w:t>
      </w:r>
      <w:r w:rsidR="001428E3">
        <w:rPr>
          <w:rFonts w:ascii="Times New Roman" w:hAnsi="Times New Roman"/>
          <w:sz w:val="26"/>
          <w:szCs w:val="26"/>
        </w:rPr>
        <w:t>3</w:t>
      </w:r>
      <w:r w:rsidR="00920A46" w:rsidRPr="00916741">
        <w:rPr>
          <w:rFonts w:ascii="Times New Roman" w:hAnsi="Times New Roman"/>
          <w:sz w:val="26"/>
          <w:szCs w:val="26"/>
        </w:rPr>
        <w:t xml:space="preserve"> </w:t>
      </w:r>
      <w:r w:rsidR="001428E3">
        <w:rPr>
          <w:rFonts w:ascii="Times New Roman" w:hAnsi="Times New Roman"/>
          <w:sz w:val="26"/>
          <w:szCs w:val="26"/>
        </w:rPr>
        <w:t>но</w:t>
      </w:r>
      <w:r w:rsidR="00920A46" w:rsidRPr="00916741">
        <w:rPr>
          <w:rFonts w:ascii="Times New Roman" w:hAnsi="Times New Roman"/>
          <w:sz w:val="26"/>
          <w:szCs w:val="26"/>
        </w:rPr>
        <w:t>ября 201</w:t>
      </w:r>
      <w:r w:rsidR="001428E3">
        <w:rPr>
          <w:rFonts w:ascii="Times New Roman" w:hAnsi="Times New Roman"/>
          <w:sz w:val="26"/>
          <w:szCs w:val="26"/>
        </w:rPr>
        <w:t>7</w:t>
      </w:r>
      <w:r w:rsidR="00920A46" w:rsidRPr="00916741">
        <w:rPr>
          <w:rFonts w:ascii="Times New Roman" w:hAnsi="Times New Roman"/>
          <w:sz w:val="26"/>
          <w:szCs w:val="26"/>
        </w:rPr>
        <w:t xml:space="preserve"> года,  ОГРН 1</w:t>
      </w:r>
      <w:r w:rsidR="001428E3">
        <w:rPr>
          <w:rFonts w:ascii="Times New Roman" w:hAnsi="Times New Roman"/>
          <w:sz w:val="26"/>
          <w:szCs w:val="26"/>
        </w:rPr>
        <w:t>02</w:t>
      </w:r>
      <w:r w:rsidR="00920A46" w:rsidRPr="00916741">
        <w:rPr>
          <w:rFonts w:ascii="Times New Roman" w:hAnsi="Times New Roman"/>
          <w:sz w:val="26"/>
          <w:szCs w:val="26"/>
        </w:rPr>
        <w:t>64</w:t>
      </w:r>
      <w:r w:rsidR="001428E3">
        <w:rPr>
          <w:rFonts w:ascii="Times New Roman" w:hAnsi="Times New Roman"/>
          <w:sz w:val="26"/>
          <w:szCs w:val="26"/>
        </w:rPr>
        <w:t>01769547</w:t>
      </w:r>
      <w:r w:rsidR="00920A46" w:rsidRPr="00916741">
        <w:rPr>
          <w:rFonts w:ascii="Times New Roman" w:hAnsi="Times New Roman"/>
          <w:sz w:val="26"/>
          <w:szCs w:val="26"/>
        </w:rPr>
        <w:t xml:space="preserve"> (с</w:t>
      </w:r>
      <w:r w:rsidR="001428E3">
        <w:rPr>
          <w:rFonts w:ascii="Times New Roman" w:hAnsi="Times New Roman"/>
          <w:sz w:val="26"/>
          <w:szCs w:val="26"/>
        </w:rPr>
        <w:t xml:space="preserve"> изменениями от 11</w:t>
      </w:r>
      <w:r w:rsidR="00920A46" w:rsidRPr="00916741">
        <w:rPr>
          <w:rFonts w:ascii="Times New Roman" w:hAnsi="Times New Roman"/>
          <w:sz w:val="26"/>
          <w:szCs w:val="26"/>
        </w:rPr>
        <w:t>.</w:t>
      </w:r>
      <w:r w:rsidR="001428E3">
        <w:rPr>
          <w:rFonts w:ascii="Times New Roman" w:hAnsi="Times New Roman"/>
          <w:sz w:val="26"/>
          <w:szCs w:val="26"/>
        </w:rPr>
        <w:t>1</w:t>
      </w:r>
      <w:r w:rsidR="00920A46" w:rsidRPr="00916741">
        <w:rPr>
          <w:rFonts w:ascii="Times New Roman" w:hAnsi="Times New Roman"/>
          <w:sz w:val="26"/>
          <w:szCs w:val="26"/>
        </w:rPr>
        <w:t>0</w:t>
      </w:r>
      <w:r w:rsidR="001428E3">
        <w:rPr>
          <w:rFonts w:ascii="Times New Roman" w:hAnsi="Times New Roman"/>
          <w:sz w:val="26"/>
          <w:szCs w:val="26"/>
        </w:rPr>
        <w:t>.2018 года № 16</w:t>
      </w:r>
      <w:r w:rsidR="00920A46" w:rsidRPr="00916741">
        <w:rPr>
          <w:rFonts w:ascii="Times New Roman" w:hAnsi="Times New Roman"/>
          <w:sz w:val="26"/>
          <w:szCs w:val="26"/>
        </w:rPr>
        <w:t>8</w:t>
      </w:r>
      <w:r w:rsidR="001428E3">
        <w:rPr>
          <w:rFonts w:ascii="Times New Roman" w:hAnsi="Times New Roman"/>
          <w:sz w:val="26"/>
          <w:szCs w:val="26"/>
        </w:rPr>
        <w:t>1</w:t>
      </w:r>
      <w:r w:rsidR="00920A46" w:rsidRPr="00916741">
        <w:rPr>
          <w:rFonts w:ascii="Times New Roman" w:hAnsi="Times New Roman"/>
          <w:sz w:val="26"/>
          <w:szCs w:val="26"/>
        </w:rPr>
        <w:t xml:space="preserve">). </w:t>
      </w:r>
    </w:p>
    <w:p w:rsidR="00920A46" w:rsidRPr="00367340" w:rsidRDefault="00920A46" w:rsidP="00920A46">
      <w:p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</w:rPr>
      </w:pPr>
      <w:r w:rsidRPr="00367340">
        <w:rPr>
          <w:rFonts w:ascii="Times New Roman" w:hAnsi="Times New Roman"/>
          <w:b/>
          <w:sz w:val="26"/>
          <w:szCs w:val="26"/>
        </w:rPr>
        <w:t xml:space="preserve">          </w:t>
      </w:r>
      <w:r w:rsidR="00367340" w:rsidRPr="00367340">
        <w:rPr>
          <w:rFonts w:ascii="Times New Roman" w:hAnsi="Times New Roman"/>
          <w:b/>
          <w:sz w:val="26"/>
          <w:szCs w:val="26"/>
        </w:rPr>
        <w:t>Цели и</w:t>
      </w:r>
      <w:r w:rsidR="00367340">
        <w:rPr>
          <w:rFonts w:ascii="Times New Roman" w:hAnsi="Times New Roman"/>
          <w:sz w:val="26"/>
          <w:szCs w:val="26"/>
        </w:rPr>
        <w:t xml:space="preserve"> </w:t>
      </w:r>
      <w:r w:rsidRPr="00367340">
        <w:rPr>
          <w:rFonts w:ascii="Times New Roman" w:hAnsi="Times New Roman"/>
          <w:b/>
          <w:sz w:val="26"/>
          <w:szCs w:val="26"/>
        </w:rPr>
        <w:t>Предмет</w:t>
      </w:r>
      <w:r w:rsidR="00367340">
        <w:rPr>
          <w:rFonts w:ascii="Times New Roman" w:hAnsi="Times New Roman"/>
          <w:b/>
          <w:sz w:val="26"/>
          <w:szCs w:val="26"/>
        </w:rPr>
        <w:t xml:space="preserve"> </w:t>
      </w:r>
      <w:r w:rsidRPr="00367340">
        <w:rPr>
          <w:rFonts w:ascii="Times New Roman" w:hAnsi="Times New Roman"/>
          <w:b/>
          <w:sz w:val="26"/>
          <w:szCs w:val="26"/>
        </w:rPr>
        <w:t xml:space="preserve">деятельности </w:t>
      </w:r>
      <w:r w:rsidR="00367340">
        <w:rPr>
          <w:rFonts w:ascii="Times New Roman" w:hAnsi="Times New Roman"/>
          <w:b/>
          <w:sz w:val="26"/>
          <w:szCs w:val="26"/>
        </w:rPr>
        <w:t>предприяти</w:t>
      </w:r>
      <w:r w:rsidRPr="00367340">
        <w:rPr>
          <w:rFonts w:ascii="Times New Roman" w:hAnsi="Times New Roman"/>
          <w:b/>
          <w:sz w:val="26"/>
          <w:szCs w:val="26"/>
        </w:rPr>
        <w:t>я.</w:t>
      </w:r>
    </w:p>
    <w:p w:rsidR="00920A46" w:rsidRPr="007A0F67" w:rsidRDefault="00367340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Предприятие</w:t>
      </w:r>
      <w:r w:rsidR="00920A46" w:rsidRPr="003673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создано с целью</w:t>
      </w:r>
      <w:r w:rsidR="00920A46" w:rsidRPr="003673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удовлетворения потребностей населения в пользовании собственностью и оформлении документов в соответствии с действующим законодательством РФ, решения социальных задач населения в части оказания ритуальных услуг и получением прибыли в результате коммерческой деятельности с использованием собственност</w:t>
      </w:r>
      <w:r w:rsidR="002E3E97">
        <w:rPr>
          <w:rFonts w:ascii="Times New Roman" w:hAnsi="Times New Roman"/>
          <w:sz w:val="26"/>
          <w:szCs w:val="26"/>
        </w:rPr>
        <w:t>и и технических возможностей пр</w:t>
      </w:r>
      <w:r>
        <w:rPr>
          <w:rFonts w:ascii="Times New Roman" w:hAnsi="Times New Roman"/>
          <w:sz w:val="26"/>
          <w:szCs w:val="26"/>
        </w:rPr>
        <w:t>едприятия.</w:t>
      </w:r>
    </w:p>
    <w:p w:rsidR="001B4E4E" w:rsidRPr="00367340" w:rsidRDefault="00367340" w:rsidP="001B4E4E">
      <w:pPr>
        <w:tabs>
          <w:tab w:val="left" w:pos="284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367340">
        <w:rPr>
          <w:rFonts w:ascii="Times New Roman" w:hAnsi="Times New Roman"/>
          <w:sz w:val="26"/>
          <w:szCs w:val="26"/>
        </w:rPr>
        <w:t xml:space="preserve">Имущество </w:t>
      </w:r>
      <w:r>
        <w:rPr>
          <w:rFonts w:ascii="Times New Roman" w:hAnsi="Times New Roman"/>
          <w:sz w:val="26"/>
          <w:szCs w:val="26"/>
        </w:rPr>
        <w:t xml:space="preserve">Предприятия </w:t>
      </w:r>
      <w:r w:rsidR="00A34BBC">
        <w:rPr>
          <w:rFonts w:ascii="Times New Roman" w:hAnsi="Times New Roman"/>
          <w:sz w:val="26"/>
          <w:szCs w:val="26"/>
        </w:rPr>
        <w:t xml:space="preserve">находится в муниципальной собственности, собственником имущества является муниципальное образование город Маркс, </w:t>
      </w:r>
      <w:r w:rsidR="00A34BBC">
        <w:rPr>
          <w:rFonts w:ascii="Times New Roman" w:hAnsi="Times New Roman"/>
          <w:sz w:val="26"/>
          <w:szCs w:val="26"/>
        </w:rPr>
        <w:lastRenderedPageBreak/>
        <w:t>имущество неделимо и не может быть распределено по вкладам (долям, паям),</w:t>
      </w:r>
      <w:r w:rsidR="00F74CE1">
        <w:rPr>
          <w:rFonts w:ascii="Times New Roman" w:hAnsi="Times New Roman"/>
          <w:sz w:val="26"/>
          <w:szCs w:val="26"/>
        </w:rPr>
        <w:t xml:space="preserve"> </w:t>
      </w:r>
      <w:r w:rsidR="00A34BBC">
        <w:rPr>
          <w:rFonts w:ascii="Times New Roman" w:hAnsi="Times New Roman"/>
          <w:sz w:val="26"/>
          <w:szCs w:val="26"/>
        </w:rPr>
        <w:t xml:space="preserve">в том числе между работниками Предприятия, принадлежит Предприятию на праве хозяйственного ведения, </w:t>
      </w:r>
      <w:proofErr w:type="gramStart"/>
      <w:r w:rsidR="00A34BBC">
        <w:rPr>
          <w:rFonts w:ascii="Times New Roman" w:hAnsi="Times New Roman"/>
          <w:sz w:val="26"/>
          <w:szCs w:val="26"/>
        </w:rPr>
        <w:t>согласно договора</w:t>
      </w:r>
      <w:proofErr w:type="gramEnd"/>
      <w:r w:rsidR="00A34BBC">
        <w:rPr>
          <w:rFonts w:ascii="Times New Roman" w:hAnsi="Times New Roman"/>
          <w:sz w:val="26"/>
          <w:szCs w:val="26"/>
        </w:rPr>
        <w:t>, акта приема-передачи и отражается на его самостоятельном балансе. В состав имущества Предприятия не может включаться имущество иной формы собственности.</w:t>
      </w:r>
    </w:p>
    <w:p w:rsidR="00920A46" w:rsidRDefault="00920A46" w:rsidP="00920A46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1B4E4E">
        <w:rPr>
          <w:rFonts w:ascii="Times New Roman" w:hAnsi="Times New Roman"/>
          <w:sz w:val="26"/>
          <w:szCs w:val="26"/>
        </w:rPr>
        <w:t xml:space="preserve">Свидетельство о постановке на налоговый учет от </w:t>
      </w:r>
      <w:r w:rsidRPr="002E3E97">
        <w:rPr>
          <w:rFonts w:ascii="Times New Roman" w:hAnsi="Times New Roman"/>
          <w:sz w:val="26"/>
          <w:szCs w:val="26"/>
        </w:rPr>
        <w:t>2</w:t>
      </w:r>
      <w:r w:rsidR="002E3E97">
        <w:rPr>
          <w:rFonts w:ascii="Times New Roman" w:hAnsi="Times New Roman"/>
          <w:sz w:val="26"/>
          <w:szCs w:val="26"/>
        </w:rPr>
        <w:t>7.03.2001</w:t>
      </w:r>
      <w:r w:rsidRPr="002E3E97">
        <w:rPr>
          <w:rFonts w:ascii="Times New Roman" w:hAnsi="Times New Roman"/>
          <w:sz w:val="26"/>
          <w:szCs w:val="26"/>
        </w:rPr>
        <w:t xml:space="preserve"> года серия 64 №00</w:t>
      </w:r>
      <w:r w:rsidR="002E3E97">
        <w:rPr>
          <w:rFonts w:ascii="Times New Roman" w:hAnsi="Times New Roman"/>
          <w:sz w:val="26"/>
          <w:szCs w:val="26"/>
        </w:rPr>
        <w:t>2539367</w:t>
      </w:r>
      <w:r w:rsidRPr="001B4E4E">
        <w:rPr>
          <w:rFonts w:ascii="Times New Roman" w:hAnsi="Times New Roman"/>
          <w:sz w:val="26"/>
          <w:szCs w:val="26"/>
        </w:rPr>
        <w:t xml:space="preserve"> ИНН/КПП 644301</w:t>
      </w:r>
      <w:r w:rsidR="00747CF3">
        <w:rPr>
          <w:rFonts w:ascii="Times New Roman" w:hAnsi="Times New Roman"/>
          <w:sz w:val="26"/>
          <w:szCs w:val="26"/>
        </w:rPr>
        <w:t>7</w:t>
      </w:r>
      <w:r w:rsidRPr="001B4E4E">
        <w:rPr>
          <w:rFonts w:ascii="Times New Roman" w:hAnsi="Times New Roman"/>
          <w:sz w:val="26"/>
          <w:szCs w:val="26"/>
        </w:rPr>
        <w:t>1</w:t>
      </w:r>
      <w:r w:rsidR="00747CF3">
        <w:rPr>
          <w:rFonts w:ascii="Times New Roman" w:hAnsi="Times New Roman"/>
          <w:sz w:val="26"/>
          <w:szCs w:val="26"/>
        </w:rPr>
        <w:t>3</w:t>
      </w:r>
      <w:r w:rsidRPr="001B4E4E">
        <w:rPr>
          <w:rFonts w:ascii="Times New Roman" w:hAnsi="Times New Roman"/>
          <w:sz w:val="26"/>
          <w:szCs w:val="26"/>
        </w:rPr>
        <w:t>1/644301001.</w:t>
      </w:r>
      <w:r w:rsidRPr="001A2303">
        <w:rPr>
          <w:rFonts w:ascii="Times New Roman" w:hAnsi="Times New Roman"/>
          <w:sz w:val="26"/>
          <w:szCs w:val="26"/>
        </w:rPr>
        <w:t xml:space="preserve"> </w:t>
      </w:r>
    </w:p>
    <w:p w:rsidR="00C47787" w:rsidRPr="00B01F15" w:rsidRDefault="00C47787" w:rsidP="007F6687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</w:p>
    <w:p w:rsidR="007F6687" w:rsidRDefault="005A228F" w:rsidP="007F6687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224E31">
        <w:rPr>
          <w:rFonts w:ascii="Times New Roman" w:hAnsi="Times New Roman"/>
          <w:b/>
          <w:sz w:val="26"/>
          <w:szCs w:val="26"/>
        </w:rPr>
        <w:t xml:space="preserve">   </w:t>
      </w:r>
    </w:p>
    <w:p w:rsidR="007F6687" w:rsidRDefault="005A228F" w:rsidP="007F6687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224E31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F6687" w:rsidRPr="00857BBC">
        <w:rPr>
          <w:rFonts w:ascii="Times New Roman" w:hAnsi="Times New Roman"/>
          <w:b/>
          <w:sz w:val="26"/>
          <w:szCs w:val="26"/>
          <w:lang w:val="en-US"/>
        </w:rPr>
        <w:t>I</w:t>
      </w:r>
      <w:r w:rsidR="007F6687" w:rsidRPr="00857BBC">
        <w:rPr>
          <w:rFonts w:ascii="Times New Roman" w:hAnsi="Times New Roman"/>
          <w:b/>
          <w:sz w:val="26"/>
          <w:szCs w:val="26"/>
        </w:rPr>
        <w:t>. Финансово – хозяйственная деятельность</w:t>
      </w:r>
    </w:p>
    <w:p w:rsidR="007F6687" w:rsidRPr="00224E31" w:rsidRDefault="005A228F" w:rsidP="007F6687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224E31">
        <w:rPr>
          <w:rFonts w:ascii="Times New Roman" w:hAnsi="Times New Roman"/>
          <w:b/>
          <w:sz w:val="26"/>
          <w:szCs w:val="26"/>
        </w:rPr>
        <w:t xml:space="preserve">       </w:t>
      </w:r>
      <w:r w:rsidR="007F6687" w:rsidRPr="00224E31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F74CE1" w:rsidRDefault="00F74CE1" w:rsidP="00F7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74CE1" w:rsidRPr="00B94A5F" w:rsidRDefault="00F74CE1" w:rsidP="00F7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94A5F">
        <w:rPr>
          <w:rFonts w:ascii="Times New Roman" w:hAnsi="Times New Roman" w:cs="Times New Roman"/>
          <w:b/>
          <w:i/>
          <w:sz w:val="26"/>
          <w:szCs w:val="26"/>
          <w:u w:val="single"/>
        </w:rPr>
        <w:t>Проверка соблюдения кассовой дисциплины.</w:t>
      </w:r>
    </w:p>
    <w:p w:rsidR="00F74CE1" w:rsidRPr="00F74CE1" w:rsidRDefault="00DC60C4" w:rsidP="00DC60C4">
      <w:pPr>
        <w:tabs>
          <w:tab w:val="left" w:pos="9498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74CE1" w:rsidRPr="00F74CE1">
        <w:rPr>
          <w:rFonts w:ascii="Times New Roman" w:eastAsia="Times New Roman" w:hAnsi="Times New Roman" w:cs="Times New Roman"/>
          <w:sz w:val="26"/>
          <w:szCs w:val="26"/>
        </w:rPr>
        <w:t>Кассовые  операции проверены сплошным методом.</w:t>
      </w:r>
    </w:p>
    <w:p w:rsidR="00F74CE1" w:rsidRPr="00F74CE1" w:rsidRDefault="00F74CE1" w:rsidP="00F74CE1">
      <w:pPr>
        <w:widowControl w:val="0"/>
        <w:tabs>
          <w:tab w:val="left" w:pos="9498"/>
        </w:tabs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F74CE1" w:rsidRPr="00F74CE1" w:rsidRDefault="00F74CE1" w:rsidP="00F74CE1">
      <w:pPr>
        <w:widowControl w:val="0"/>
        <w:tabs>
          <w:tab w:val="left" w:pos="9498"/>
        </w:tabs>
        <w:spacing w:after="0" w:line="240" w:lineRule="auto"/>
        <w:ind w:right="283" w:firstLine="567"/>
        <w:rPr>
          <w:rFonts w:ascii="Times New Roman" w:hAnsi="Times New Roman" w:cs="Times New Roman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К проверке представлены вкладные листы кассовой книги.</w:t>
      </w:r>
    </w:p>
    <w:p w:rsidR="00F74CE1" w:rsidRPr="00F74CE1" w:rsidRDefault="00F74CE1" w:rsidP="00F74CE1">
      <w:pPr>
        <w:pStyle w:val="3"/>
        <w:tabs>
          <w:tab w:val="left" w:pos="9498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4CE1">
        <w:rPr>
          <w:rFonts w:ascii="Times New Roman" w:hAnsi="Times New Roman" w:cs="Times New Roman"/>
          <w:sz w:val="26"/>
          <w:szCs w:val="26"/>
        </w:rPr>
        <w:t>Аналитический учет кассовых операций по движению наличных денежных  средств осуществляется на счете 50 «Касса». Приём и выдача денежных средств из кассы оформляются приходными и расходными кассовыми ордерами установленной формы.  Приходные и расходные кассовые ордера или заменяющие их документы до передачи в кассу  регистрируются бухгалтерией в «Журнале регистрации приходных и расходных кассовых документов на 2018 год». Все полученные денежные средства оприходованы в кассу своевременно и в полном объеме. Движение денежных сре</w:t>
      </w:r>
      <w:proofErr w:type="gramStart"/>
      <w:r w:rsidRPr="00F74CE1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F74CE1">
        <w:rPr>
          <w:rFonts w:ascii="Times New Roman" w:hAnsi="Times New Roman" w:cs="Times New Roman"/>
          <w:sz w:val="26"/>
          <w:szCs w:val="26"/>
        </w:rPr>
        <w:t>ассовых отчетах подтверждено оправдательными документами.</w:t>
      </w:r>
    </w:p>
    <w:p w:rsidR="00F74CE1" w:rsidRPr="00F74CE1" w:rsidRDefault="00F74CE1" w:rsidP="00F74CE1">
      <w:pPr>
        <w:pStyle w:val="ac"/>
        <w:tabs>
          <w:tab w:val="left" w:pos="9498"/>
        </w:tabs>
        <w:spacing w:before="0" w:beforeAutospacing="0" w:after="0" w:afterAutospacing="0"/>
        <w:ind w:right="283"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F74CE1">
        <w:rPr>
          <w:sz w:val="26"/>
          <w:szCs w:val="26"/>
        </w:rPr>
        <w:t>В соответствии с Указанием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ответственным лицом за ведение кассовых операций  и соблюдением лимита кассовой наличности назначена главный бухгалтер Глебова Б.Г., лимит остатка наличных денег в кассе в размере 30 000,00</w:t>
      </w:r>
      <w:r w:rsidR="006E46E0">
        <w:rPr>
          <w:sz w:val="26"/>
          <w:szCs w:val="26"/>
        </w:rPr>
        <w:t xml:space="preserve"> </w:t>
      </w:r>
      <w:r w:rsidRPr="00F74CE1">
        <w:rPr>
          <w:sz w:val="26"/>
          <w:szCs w:val="26"/>
        </w:rPr>
        <w:t>рублей (Приказ</w:t>
      </w:r>
      <w:proofErr w:type="gramEnd"/>
      <w:r w:rsidRPr="00F74CE1">
        <w:rPr>
          <w:sz w:val="26"/>
          <w:szCs w:val="26"/>
        </w:rPr>
        <w:t xml:space="preserve"> </w:t>
      </w:r>
      <w:proofErr w:type="gramStart"/>
      <w:r w:rsidRPr="00F74CE1">
        <w:rPr>
          <w:sz w:val="26"/>
          <w:szCs w:val="26"/>
        </w:rPr>
        <w:t>МУП «ММС» № 85а от 01 декабря 2018года).</w:t>
      </w:r>
      <w:proofErr w:type="gramEnd"/>
      <w:r w:rsidRPr="00F74CE1">
        <w:rPr>
          <w:sz w:val="26"/>
          <w:szCs w:val="26"/>
        </w:rPr>
        <w:t xml:space="preserve"> В проверяемом периоде лимит остатка наличных денег  в кассе – </w:t>
      </w:r>
      <w:r w:rsidRPr="00F74CE1">
        <w:rPr>
          <w:b/>
          <w:sz w:val="26"/>
          <w:szCs w:val="26"/>
        </w:rPr>
        <w:t>не превышен.</w:t>
      </w:r>
    </w:p>
    <w:p w:rsidR="00F74CE1" w:rsidRPr="00F74CE1" w:rsidRDefault="00F74CE1" w:rsidP="00F74CE1">
      <w:pPr>
        <w:pStyle w:val="3"/>
        <w:tabs>
          <w:tab w:val="left" w:pos="9498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hAnsi="Times New Roman" w:cs="Times New Roman"/>
          <w:sz w:val="26"/>
          <w:szCs w:val="26"/>
        </w:rPr>
        <w:t xml:space="preserve">Договор о полной индивидуальной материальной ответственности с главным бухгалтером на ведение кассовых операций – </w:t>
      </w:r>
      <w:r w:rsidRPr="00F74CE1">
        <w:rPr>
          <w:rFonts w:ascii="Times New Roman" w:hAnsi="Times New Roman" w:cs="Times New Roman"/>
          <w:b/>
          <w:sz w:val="26"/>
          <w:szCs w:val="26"/>
        </w:rPr>
        <w:t xml:space="preserve">заключен, </w:t>
      </w:r>
      <w:r w:rsidRPr="00F74CE1">
        <w:rPr>
          <w:rFonts w:ascii="Times New Roman" w:hAnsi="Times New Roman" w:cs="Times New Roman"/>
          <w:sz w:val="26"/>
          <w:szCs w:val="26"/>
        </w:rPr>
        <w:t xml:space="preserve">действие настоящего Договора распространяется на все время работы с вверенным Работнику имуществом Работодателя, что </w:t>
      </w:r>
      <w:r w:rsidRPr="00F74CE1">
        <w:rPr>
          <w:rFonts w:ascii="Times New Roman" w:hAnsi="Times New Roman" w:cs="Times New Roman"/>
          <w:b/>
          <w:sz w:val="26"/>
          <w:szCs w:val="26"/>
        </w:rPr>
        <w:t>соответствует</w:t>
      </w:r>
      <w:r w:rsidRPr="00F74CE1">
        <w:rPr>
          <w:rFonts w:ascii="Times New Roman" w:hAnsi="Times New Roman" w:cs="Times New Roman"/>
          <w:sz w:val="26"/>
          <w:szCs w:val="26"/>
        </w:rPr>
        <w:t xml:space="preserve"> п.4  данного Указания ЦБ РФ от 11 марта 2014г №;3210-У «Ведения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</w:t>
      </w:r>
      <w:proofErr w:type="spellStart"/>
      <w:r w:rsidRPr="00F74CE1">
        <w:rPr>
          <w:rFonts w:ascii="Times New Roman" w:hAnsi="Times New Roman" w:cs="Times New Roman"/>
          <w:sz w:val="26"/>
          <w:szCs w:val="26"/>
        </w:rPr>
        <w:t>далее-Указания</w:t>
      </w:r>
      <w:proofErr w:type="spellEnd"/>
      <w:r w:rsidRPr="00F74CE1">
        <w:rPr>
          <w:rFonts w:ascii="Times New Roman" w:hAnsi="Times New Roman" w:cs="Times New Roman"/>
          <w:sz w:val="26"/>
          <w:szCs w:val="26"/>
        </w:rPr>
        <w:t xml:space="preserve">, с изменениями).       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следующих пунктов вышеуказанного Указания установлено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неправомерное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списание денежных средств на общую сумму </w:t>
      </w:r>
      <w:r w:rsidR="004B3438">
        <w:rPr>
          <w:rFonts w:ascii="Times New Roman" w:eastAsia="Times New Roman" w:hAnsi="Times New Roman" w:cs="Times New Roman"/>
          <w:b/>
          <w:sz w:val="26"/>
          <w:szCs w:val="26"/>
        </w:rPr>
        <w:t xml:space="preserve">20 250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>рубл</w:t>
      </w:r>
      <w:r w:rsidR="004B3438"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 - п. 6.2. «Указания» - Кассиром не соблюдается порядок выдачи наличных денег, о чем подтверждается отсутствие разрешительной подписи получателей в расходно-кассовых ордерах. За проверяемый период установлено списание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денежных средств из кассы при отсутствии подписи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>получателя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4B3438">
        <w:rPr>
          <w:rFonts w:ascii="Times New Roman" w:eastAsia="Times New Roman" w:hAnsi="Times New Roman" w:cs="Times New Roman"/>
          <w:sz w:val="26"/>
          <w:szCs w:val="26"/>
        </w:rPr>
        <w:t>20 250,0 рублей</w:t>
      </w:r>
      <w:r w:rsidR="005F6919">
        <w:rPr>
          <w:rFonts w:ascii="Times New Roman" w:eastAsia="Times New Roman" w:hAnsi="Times New Roman" w:cs="Times New Roman"/>
          <w:sz w:val="26"/>
          <w:szCs w:val="26"/>
        </w:rPr>
        <w:t>, данное замечание устранено в ходе проверки</w:t>
      </w:r>
      <w:r w:rsidR="004B343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74CE1" w:rsidRPr="00F74CE1" w:rsidRDefault="006E46E0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п. 6.3. «</w:t>
      </w:r>
      <w:r w:rsidR="00F74CE1" w:rsidRPr="00F74CE1">
        <w:rPr>
          <w:rFonts w:ascii="Times New Roman" w:eastAsia="Times New Roman" w:hAnsi="Times New Roman" w:cs="Times New Roman"/>
          <w:color w:val="333333"/>
          <w:sz w:val="26"/>
          <w:szCs w:val="26"/>
        </w:rPr>
        <w:t>Указания» -</w:t>
      </w:r>
      <w:r w:rsidR="00F74CE1" w:rsidRPr="00F74C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выдачи наличных денег на расходы, связанные с осуществлением деятельности МУП, расходные кассовые ордера 0310002 оформлены </w:t>
      </w:r>
      <w:r w:rsidR="00F74CE1" w:rsidRPr="00F74C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отсутствии письменного заявления подотчетного лица</w:t>
      </w:r>
      <w:r w:rsidR="00F74CE1" w:rsidRPr="00F74CE1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составленному в произвольной форме и содержащему собственноручную надпись руководителя о сумме наличных денег и о сроке, на который выдаются наличные деньги, подпись руководителя и дату.</w:t>
      </w:r>
      <w:r w:rsidR="00F74CE1" w:rsidRPr="00F74C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Всего за проверяемый период с 1 января  по 31 декабря 2018 года  поступили   в кассу  в виде доходов  наличные денежные средства   от деятельности Предприятия 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>1 708 673,55 рублей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, из них поступление денежных средств от населения 22 637,00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за бланки 315 147,50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за платные услуги 1 155 160,0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на зарплату 93 000,0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возврат за аренду от Александрова</w:t>
      </w:r>
      <w:proofErr w:type="gramEnd"/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07B">
        <w:rPr>
          <w:rFonts w:ascii="Times New Roman" w:eastAsia="Times New Roman" w:hAnsi="Times New Roman" w:cs="Times New Roman"/>
          <w:sz w:val="26"/>
          <w:szCs w:val="26"/>
        </w:rPr>
        <w:t xml:space="preserve">А. В.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14420,0</w:t>
      </w:r>
      <w:r w:rsidR="004B34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за ксерокопию 13 150,0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излишне выплаченная зарплата 60,0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руб., за обработку архивных документов 90 000,0руб., от ПАО </w:t>
      </w:r>
      <w:proofErr w:type="spellStart"/>
      <w:r w:rsidRPr="00F74CE1">
        <w:rPr>
          <w:rFonts w:ascii="Times New Roman" w:eastAsia="Times New Roman" w:hAnsi="Times New Roman" w:cs="Times New Roman"/>
          <w:sz w:val="26"/>
          <w:szCs w:val="26"/>
        </w:rPr>
        <w:t>Саратовэнерго</w:t>
      </w:r>
      <w:proofErr w:type="spellEnd"/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2 450,0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руб., прочие 2649,0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рублей. 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Денежные средства, которые поступили в кассу,  израсходованы:</w:t>
      </w:r>
    </w:p>
    <w:p w:rsidR="00F74CE1" w:rsidRPr="00F74CE1" w:rsidRDefault="00F74CE1" w:rsidP="00F74CE1">
      <w:pPr>
        <w:pStyle w:val="2"/>
        <w:tabs>
          <w:tab w:val="left" w:pos="9498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4CE1">
        <w:rPr>
          <w:rFonts w:ascii="Times New Roman" w:hAnsi="Times New Roman" w:cs="Times New Roman"/>
          <w:sz w:val="26"/>
          <w:szCs w:val="26"/>
        </w:rPr>
        <w:t>- на  выплату заработной платы – 159 081,16 рублей;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- на  выдачу подотчетным лицам 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43 576,00 рублей;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- на оплату  по договору – 18 596,66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рублей;           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- сдано в банк – 1 422 370,00 рублей;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- на услуги нотариуса – 1 900,0 рублей;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- на услуги  сч.60.02.Александрову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E46E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за аренду помещения – 8370,00рублей;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>- за аренду помещения – 60 750,0рублей</w:t>
      </w:r>
    </w:p>
    <w:p w:rsidR="00F74CE1" w:rsidRP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Всего расходов составляет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1 714 643,82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рубля. Остаток  денежной наличности по кассе на 01 января 2019 года составляет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395,27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рублей, что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соответствует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остатку по карточке счета 50.01.</w:t>
      </w:r>
      <w:r w:rsidRPr="00F74CE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F74CE1" w:rsidRDefault="00F74CE1" w:rsidP="00F74CE1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307B">
        <w:rPr>
          <w:rFonts w:ascii="Times New Roman" w:eastAsia="Times New Roman" w:hAnsi="Times New Roman" w:cs="Times New Roman"/>
          <w:sz w:val="26"/>
          <w:szCs w:val="26"/>
        </w:rPr>
        <w:t>В ходе проведения проверки установлен факт запущенности бухгал</w:t>
      </w:r>
      <w:r w:rsidR="006E46E0" w:rsidRPr="0013307B">
        <w:rPr>
          <w:rFonts w:ascii="Times New Roman" w:eastAsia="Times New Roman" w:hAnsi="Times New Roman" w:cs="Times New Roman"/>
          <w:sz w:val="26"/>
          <w:szCs w:val="26"/>
        </w:rPr>
        <w:t>терского учета и отчетности.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После истечения каждого отчетного месяца первичные учетные документы, относящиеся к соответствующим журналам операций, должны быть проверены и приняты к учету первичных учетных документов, систематизированы по датам совершения операций и отражены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накопительным способом в регистрах </w:t>
      </w:r>
      <w:r w:rsidR="006E46E0">
        <w:rPr>
          <w:rFonts w:ascii="Times New Roman" w:eastAsia="Times New Roman" w:hAnsi="Times New Roman" w:cs="Times New Roman"/>
          <w:b/>
          <w:sz w:val="26"/>
          <w:szCs w:val="26"/>
        </w:rPr>
        <w:t>бухгалтерского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учета.</w:t>
      </w:r>
    </w:p>
    <w:p w:rsidR="005A228F" w:rsidRDefault="005A228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</w:p>
    <w:p w:rsidR="00F74CE1" w:rsidRPr="00B94A5F" w:rsidRDefault="00F74CE1" w:rsidP="00F74C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94A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Проверка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банковской</w:t>
      </w:r>
      <w:r w:rsidRPr="00B94A5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дисциплины.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В муниципальном унитарном предприятии «</w:t>
      </w:r>
      <w:proofErr w:type="spellStart"/>
      <w:r w:rsidRPr="00F74CE1">
        <w:rPr>
          <w:rFonts w:ascii="Times New Roman" w:hAnsi="Times New Roman"/>
          <w:sz w:val="26"/>
          <w:szCs w:val="26"/>
        </w:rPr>
        <w:t>Марксовская</w:t>
      </w:r>
      <w:proofErr w:type="spellEnd"/>
      <w:r w:rsidRPr="00F74CE1">
        <w:rPr>
          <w:rFonts w:ascii="Times New Roman" w:hAnsi="Times New Roman"/>
          <w:sz w:val="26"/>
          <w:szCs w:val="26"/>
        </w:rPr>
        <w:t xml:space="preserve"> муниципальная собственность» открыто три расчетных счета: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 40602810600260003225 в  ОАО «НВКБАНК»;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- 40821810300260003225 в ОАО «НВКБАНК»;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 40702810856120100327 в отделение №8622 ПАО «Сбербанк» </w:t>
      </w:r>
      <w:proofErr w:type="gramStart"/>
      <w:r w:rsidRPr="00F74CE1">
        <w:rPr>
          <w:rFonts w:ascii="Times New Roman" w:hAnsi="Times New Roman"/>
          <w:sz w:val="26"/>
          <w:szCs w:val="26"/>
        </w:rPr>
        <w:t>г</w:t>
      </w:r>
      <w:proofErr w:type="gramEnd"/>
      <w:r w:rsidRPr="00F74CE1">
        <w:rPr>
          <w:rFonts w:ascii="Times New Roman" w:hAnsi="Times New Roman"/>
          <w:sz w:val="26"/>
          <w:szCs w:val="26"/>
        </w:rPr>
        <w:t>. Саратов.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Операции по расчетным счетам осуществляются  по счету 51 «Расчетный счет» (с дополнительно открытыми тремя субсчетами).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Все операции по зачислению и списанию денежных средств со счетов в банке  оформляются первичными документами, </w:t>
      </w:r>
      <w:proofErr w:type="gramStart"/>
      <w:r w:rsidRPr="00F74CE1">
        <w:rPr>
          <w:rFonts w:ascii="Times New Roman" w:hAnsi="Times New Roman"/>
          <w:sz w:val="26"/>
          <w:szCs w:val="26"/>
        </w:rPr>
        <w:t>формы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и порядок заполнения которых установлены инструктивными указаниями Центрального банка Российской Федерации.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В проверяемом периоде </w:t>
      </w:r>
      <w:proofErr w:type="gramStart"/>
      <w:r w:rsidRPr="00F74CE1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главной книги на расчетные счета предприятия поступило 147 394 478,0 руб. из них на счета: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 40602810600260003225 в  ОАО «НВКБАНК» - 19 858 403,21руб.;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lastRenderedPageBreak/>
        <w:t>- 40821810300260003225 в ОАО «НВКБАНК» -  122 155 121,16 руб.;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 40702810856120100327 в отделение №8622 ПАО «Сбербанк» </w:t>
      </w:r>
      <w:proofErr w:type="gramStart"/>
      <w:r w:rsidRPr="00F74CE1">
        <w:rPr>
          <w:rFonts w:ascii="Times New Roman" w:hAnsi="Times New Roman"/>
          <w:sz w:val="26"/>
          <w:szCs w:val="26"/>
        </w:rPr>
        <w:t>г</w:t>
      </w:r>
      <w:proofErr w:type="gramEnd"/>
      <w:r w:rsidRPr="00F74CE1">
        <w:rPr>
          <w:rFonts w:ascii="Times New Roman" w:hAnsi="Times New Roman"/>
          <w:sz w:val="26"/>
          <w:szCs w:val="26"/>
        </w:rPr>
        <w:t>. Саратов -  5 380 953,63 руб. Остаток денежных средств на начало проверяемого периода составил – 335,91 руб.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В проверяемом периоде с расчетных счетов предприятия </w:t>
      </w:r>
      <w:proofErr w:type="gramStart"/>
      <w:r w:rsidRPr="00F74CE1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главной книги, было израсходовано  147 394 813,91 руб. из них на счета: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 40602810600260003225 в  ОАО «НВКБАНК» -19 858 403,21 руб.;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- 40821810300260003225 в ОАО «НВКБАНК» -  122 155 121,16руб.;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 40702810856120100327 в отделение №8622 ПАО «Сбербанк» </w:t>
      </w:r>
      <w:proofErr w:type="gramStart"/>
      <w:r w:rsidRPr="00F74CE1">
        <w:rPr>
          <w:rFonts w:ascii="Times New Roman" w:hAnsi="Times New Roman"/>
          <w:sz w:val="26"/>
          <w:szCs w:val="26"/>
        </w:rPr>
        <w:t>г</w:t>
      </w:r>
      <w:proofErr w:type="gramEnd"/>
      <w:r w:rsidRPr="00F74CE1">
        <w:rPr>
          <w:rFonts w:ascii="Times New Roman" w:hAnsi="Times New Roman"/>
          <w:sz w:val="26"/>
          <w:szCs w:val="26"/>
        </w:rPr>
        <w:t>. Саратов -  5 381 289,54 руб.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По счету 40602810600260003225 в ОАО «НВКБАНК» производились поступления за коммунальные услуги от населения и юридических лиц, потом суммы перечислялись на счет 40821810300260003225 в ОАО «НВКБАНК» для перечисления поставщикам коммунальных услуг  или 40702810856120100327 в отделение №8622 ПАО «Сбербанк» </w:t>
      </w:r>
      <w:proofErr w:type="gramStart"/>
      <w:r w:rsidRPr="00F74CE1">
        <w:rPr>
          <w:rFonts w:ascii="Times New Roman" w:hAnsi="Times New Roman"/>
          <w:sz w:val="26"/>
          <w:szCs w:val="26"/>
        </w:rPr>
        <w:t>г</w:t>
      </w:r>
      <w:proofErr w:type="gramEnd"/>
      <w:r w:rsidRPr="00F74CE1">
        <w:rPr>
          <w:rFonts w:ascii="Times New Roman" w:hAnsi="Times New Roman"/>
          <w:sz w:val="26"/>
          <w:szCs w:val="26"/>
        </w:rPr>
        <w:t>. Саратов для ведения хозяйственной деятельности предприятия.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В ходе проверки операций по расчетным счетам установлено:</w:t>
      </w:r>
    </w:p>
    <w:p w:rsidR="00F74CE1" w:rsidRP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 по счету 40821810300260003225 в ОАО «НВКБАНК» расхождение входящего остатка  на 16.02.2018 года на начало дня входящий остаток составляет 99 841,76 руб., а на конец дня 15.02.2018 года исходящий остаток составлял 99 821,76 руб.; </w:t>
      </w:r>
    </w:p>
    <w:p w:rsidR="00F74CE1" w:rsidRDefault="00F74CE1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1C169F">
        <w:rPr>
          <w:rFonts w:ascii="Times New Roman" w:hAnsi="Times New Roman"/>
          <w:sz w:val="26"/>
          <w:szCs w:val="26"/>
        </w:rPr>
        <w:t>-  по счету 40821810300260003225 в ОАО «НВКБАНК» отсутствие банковских выписок за период с 23.</w:t>
      </w:r>
      <w:r w:rsidR="00FC3A43" w:rsidRPr="001C169F">
        <w:rPr>
          <w:rFonts w:ascii="Times New Roman" w:hAnsi="Times New Roman"/>
          <w:sz w:val="26"/>
          <w:szCs w:val="26"/>
        </w:rPr>
        <w:t>03.2018 года по 27.03.2018 года</w:t>
      </w:r>
      <w:r w:rsidRPr="001C169F">
        <w:rPr>
          <w:rFonts w:ascii="Times New Roman" w:hAnsi="Times New Roman"/>
          <w:sz w:val="26"/>
          <w:szCs w:val="26"/>
        </w:rPr>
        <w:t>.</w:t>
      </w:r>
    </w:p>
    <w:p w:rsidR="00FC3A43" w:rsidRPr="00F74CE1" w:rsidRDefault="001C169F" w:rsidP="00F74CE1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вышеуказанным недочетам в ходе проведения проверки были предоставлены недостающие документы.</w:t>
      </w:r>
    </w:p>
    <w:p w:rsidR="0013307B" w:rsidRDefault="0013307B" w:rsidP="00F74CE1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74CE1" w:rsidRPr="00F74CE1" w:rsidRDefault="00F74CE1" w:rsidP="00F74CE1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F74CE1">
        <w:rPr>
          <w:rFonts w:ascii="Times New Roman" w:hAnsi="Times New Roman"/>
          <w:b/>
          <w:i/>
          <w:sz w:val="26"/>
          <w:szCs w:val="26"/>
          <w:u w:val="single"/>
        </w:rPr>
        <w:t>Анализ по заработной плате МУП «ММС»</w:t>
      </w:r>
      <w:r w:rsidR="00B30C40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F74CE1">
        <w:rPr>
          <w:rFonts w:ascii="Times New Roman" w:hAnsi="Times New Roman"/>
          <w:b/>
          <w:i/>
          <w:sz w:val="26"/>
          <w:szCs w:val="26"/>
          <w:u w:val="single"/>
        </w:rPr>
        <w:t xml:space="preserve">за 2018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CE1">
        <w:rPr>
          <w:rFonts w:ascii="Times New Roman" w:hAnsi="Times New Roman" w:cs="Times New Roman"/>
          <w:b/>
          <w:sz w:val="26"/>
          <w:szCs w:val="26"/>
        </w:rPr>
        <w:t>«</w:t>
      </w:r>
      <w:r w:rsidRPr="00F74CE1">
        <w:rPr>
          <w:rFonts w:ascii="Times New Roman" w:hAnsi="Times New Roman" w:cs="Times New Roman"/>
          <w:sz w:val="26"/>
          <w:szCs w:val="26"/>
        </w:rPr>
        <w:t>Положение об оплате труда и премировании работников Муниципального унитарного предприятия «</w:t>
      </w:r>
      <w:proofErr w:type="spellStart"/>
      <w:r w:rsidRPr="00F74CE1">
        <w:rPr>
          <w:rFonts w:ascii="Times New Roman" w:hAnsi="Times New Roman" w:cs="Times New Roman"/>
          <w:sz w:val="26"/>
          <w:szCs w:val="26"/>
        </w:rPr>
        <w:t>Марксовская</w:t>
      </w:r>
      <w:proofErr w:type="spellEnd"/>
      <w:r w:rsidRPr="00F74CE1">
        <w:rPr>
          <w:rFonts w:ascii="Times New Roman" w:hAnsi="Times New Roman" w:cs="Times New Roman"/>
          <w:sz w:val="26"/>
          <w:szCs w:val="26"/>
        </w:rPr>
        <w:t xml:space="preserve"> муниципальная собственность» Марксовского муниципального района, утвержденное директором МУП «ММС» от 07.12.2017г., согласованное Главой Марксовского муниципального района от 08.12.02017 года. Положение является локальным нормативным актом, устанавливающим систему оплаты труда работников МУП «</w:t>
      </w:r>
      <w:proofErr w:type="spellStart"/>
      <w:r w:rsidRPr="00F74CE1">
        <w:rPr>
          <w:rFonts w:ascii="Times New Roman" w:hAnsi="Times New Roman" w:cs="Times New Roman"/>
          <w:sz w:val="26"/>
          <w:szCs w:val="26"/>
        </w:rPr>
        <w:t>Марксовская</w:t>
      </w:r>
      <w:proofErr w:type="spellEnd"/>
      <w:r w:rsidRPr="00F74CE1">
        <w:rPr>
          <w:rFonts w:ascii="Times New Roman" w:hAnsi="Times New Roman" w:cs="Times New Roman"/>
          <w:sz w:val="26"/>
          <w:szCs w:val="26"/>
        </w:rPr>
        <w:t xml:space="preserve">  муниципальная собственность» в соответствии с трудовым законодательством и иными нормативными правовыми актами, содержащими нормы трудового права.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CE1">
        <w:rPr>
          <w:rFonts w:ascii="Times New Roman" w:hAnsi="Times New Roman"/>
          <w:color w:val="000000"/>
          <w:sz w:val="26"/>
          <w:szCs w:val="26"/>
        </w:rPr>
        <w:t xml:space="preserve">Пунктом 2.1. Положения «Об оплате труда работников МУП «ММС» от 08.12.2017 года установлено, что заработная плата, выплачиваемая работникам, складывается из вознаграждения за труд, компенсационных и стимулирующих выплат: 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CE1"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F74CE1">
        <w:rPr>
          <w:rFonts w:ascii="Times New Roman" w:hAnsi="Times New Roman"/>
          <w:color w:val="000000"/>
          <w:sz w:val="26"/>
          <w:szCs w:val="26"/>
        </w:rPr>
        <w:t>вознаграждение за труд представляет собой выплату в размере месячного должностного оклада. Размеры месячных должностных окладов устанавливаются в соответствии со штатным расписанием, утвержденным директором предприятия по согласованию с Учредителем;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CE1">
        <w:rPr>
          <w:rFonts w:ascii="Times New Roman" w:hAnsi="Times New Roman"/>
          <w:color w:val="000000"/>
          <w:sz w:val="26"/>
          <w:szCs w:val="26"/>
        </w:rPr>
        <w:t>- компенсационные выплаты включают в себя  надбавки и доплаты за исполнение дополнительных обязанностей, работу в выходные и не рабочие праздничные дни;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CE1">
        <w:rPr>
          <w:rFonts w:ascii="Times New Roman" w:hAnsi="Times New Roman"/>
          <w:color w:val="000000"/>
          <w:sz w:val="26"/>
          <w:szCs w:val="26"/>
        </w:rPr>
        <w:lastRenderedPageBreak/>
        <w:t>- стимулирующими являются премии, премии выплачиваются работнику один раз в год до 100% от должностного оклада при наличии экономии фонда оплаты труда и отсутствии убытков у Предприятия по итогам отчетного периода.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74CE1">
        <w:rPr>
          <w:rFonts w:ascii="Times New Roman" w:hAnsi="Times New Roman"/>
          <w:color w:val="000000"/>
          <w:sz w:val="26"/>
          <w:szCs w:val="26"/>
        </w:rPr>
        <w:t xml:space="preserve">Заработная плата выплачивается работникам 25 числа текущего месяца и 10 числа месяца, следующего </w:t>
      </w:r>
      <w:proofErr w:type="gramStart"/>
      <w:r w:rsidRPr="00F74CE1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Pr="00F74CE1">
        <w:rPr>
          <w:rFonts w:ascii="Times New Roman" w:hAnsi="Times New Roman"/>
          <w:color w:val="000000"/>
          <w:sz w:val="26"/>
          <w:szCs w:val="26"/>
        </w:rPr>
        <w:t xml:space="preserve">  расчетным.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Аналитический учет расходов по оплате труда ведется на счете 70 «Расчеты с персоналом по оплате труда».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В проверяемом периоде оплата труда работников МУП «ММС» осуществлялась на основании Положений об оплате труда и премировании работников МУП «ММС» Марксовского муниципального района Саратовской области, предоставленных к проверке штатных расписаний с изменениями, расчетно-платежных ведомостей.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Предоставленные на проверку штатные расписания утверждены директором МУП «ММС» и согласованы</w:t>
      </w:r>
      <w:r w:rsidR="0013307B">
        <w:rPr>
          <w:rFonts w:ascii="Times New Roman" w:hAnsi="Times New Roman"/>
          <w:sz w:val="26"/>
          <w:szCs w:val="26"/>
        </w:rPr>
        <w:t xml:space="preserve"> с</w:t>
      </w:r>
      <w:r w:rsidRPr="00F74CE1">
        <w:rPr>
          <w:rFonts w:ascii="Times New Roman" w:hAnsi="Times New Roman"/>
          <w:sz w:val="26"/>
          <w:szCs w:val="26"/>
        </w:rPr>
        <w:t xml:space="preserve"> главой Марксовского муниципального района: 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-штатное расписание от 06.12.2017 года в количестве 30 штатных единиц, фонд оплаты труда в месяц </w:t>
      </w:r>
      <w:r w:rsidRPr="00F74CE1">
        <w:rPr>
          <w:rFonts w:ascii="Times New Roman" w:hAnsi="Times New Roman"/>
          <w:b/>
          <w:sz w:val="26"/>
          <w:szCs w:val="26"/>
        </w:rPr>
        <w:t xml:space="preserve">– </w:t>
      </w:r>
      <w:r w:rsidRPr="00F74CE1">
        <w:rPr>
          <w:rFonts w:ascii="Times New Roman" w:hAnsi="Times New Roman"/>
          <w:sz w:val="26"/>
          <w:szCs w:val="26"/>
        </w:rPr>
        <w:t>448 300,00 рублей, Приказ № 14 от 06.02.2017 года;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-штатное расписание с 01.05.2018 года  в количестве 29 штатных единиц, фонд оплаты труда в месяц – 478 300,00 рублей, Приказ № 36 от 20 апреля 2018 года;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штатное расписание с 01.06.2018 года в количестве 28 штатных единиц, фонд оплаты труда в месяц – 456 300,00 рублей, Приказ № 42 от 29 мая 2018 года;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-штатное расписание с 01.08.2018 года в количестве 8 штатных единиц, фонд оплаты труда в месяц – 95 575,0 рублей, Приказ № 45 от 01 июня 2018 года.</w:t>
      </w:r>
    </w:p>
    <w:p w:rsidR="00F74CE1" w:rsidRPr="00F74CE1" w:rsidRDefault="00F74CE1" w:rsidP="00F74CE1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Штатное расписание является документом, отражающим структуру и штат организации. В нем содержится следующая информация: перечень структурных подразделений, должностей работников, сведения о должностных окладах и персональных надбавках, общей численности и месячном фонде заработной платы организации или учреждения. Эти данные необходимы руководителю организации для оптимизации работы, более эффективного использования трудовых и материальных ресурсов.</w:t>
      </w:r>
      <w:r w:rsidRPr="00F74CE1">
        <w:rPr>
          <w:rFonts w:ascii="Times New Roman" w:hAnsi="Times New Roman"/>
          <w:sz w:val="26"/>
          <w:szCs w:val="26"/>
        </w:rPr>
        <w:br/>
      </w:r>
      <w:r w:rsidRPr="00F74CE1">
        <w:rPr>
          <w:rFonts w:ascii="Times New Roman" w:hAnsi="Times New Roman"/>
          <w:sz w:val="26"/>
          <w:szCs w:val="26"/>
        </w:rPr>
        <w:tab/>
        <w:t>Штатное расписание  является кадровым документом, его форма утверждена Постановлением Госкомстата России от 05.01.2004 № 1.</w:t>
      </w:r>
      <w:r w:rsidRPr="00F74CE1">
        <w:rPr>
          <w:rFonts w:ascii="Times New Roman" w:hAnsi="Times New Roman"/>
          <w:b/>
          <w:sz w:val="26"/>
          <w:szCs w:val="26"/>
        </w:rPr>
        <w:t xml:space="preserve"> </w:t>
      </w:r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Предоставленное к проверке штатное расписание составлено </w:t>
      </w:r>
      <w:r w:rsidRPr="00F74CE1">
        <w:rPr>
          <w:rFonts w:ascii="Times New Roman" w:eastAsia="Calibri" w:hAnsi="Times New Roman"/>
          <w:b/>
          <w:sz w:val="26"/>
          <w:szCs w:val="26"/>
          <w:lang w:eastAsia="en-US"/>
        </w:rPr>
        <w:t>в соответствии</w:t>
      </w:r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 с Постановлением Госкомстата Российской Федерации от 5 января 2004г. №1 «Об утверждении унифицированных форм первичной учетной документации по учету труда и его оплаты» (форма №Т-3).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b/>
          <w:sz w:val="26"/>
          <w:szCs w:val="26"/>
        </w:rPr>
        <w:t xml:space="preserve">  </w:t>
      </w:r>
      <w:r w:rsidRPr="00F74CE1">
        <w:rPr>
          <w:rFonts w:ascii="Times New Roman" w:hAnsi="Times New Roman"/>
          <w:sz w:val="26"/>
          <w:szCs w:val="26"/>
        </w:rPr>
        <w:t>Для проверки по начислению заработной платы предоставлены расчетно-платежные ведомости за  2018 год.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F74CE1">
        <w:rPr>
          <w:rFonts w:ascii="Times New Roman" w:hAnsi="Times New Roman"/>
          <w:sz w:val="26"/>
          <w:szCs w:val="26"/>
        </w:rPr>
        <w:t xml:space="preserve">Начисление заработной платы ведется в </w:t>
      </w:r>
      <w:proofErr w:type="spellStart"/>
      <w:proofErr w:type="gramStart"/>
      <w:r w:rsidRPr="00F74CE1">
        <w:rPr>
          <w:rFonts w:ascii="Times New Roman" w:hAnsi="Times New Roman"/>
          <w:sz w:val="26"/>
          <w:szCs w:val="26"/>
        </w:rPr>
        <w:t>расчетно</w:t>
      </w:r>
      <w:proofErr w:type="spellEnd"/>
      <w:r w:rsidRPr="00F74CE1">
        <w:rPr>
          <w:rFonts w:ascii="Times New Roman" w:hAnsi="Times New Roman"/>
          <w:sz w:val="26"/>
          <w:szCs w:val="26"/>
        </w:rPr>
        <w:t xml:space="preserve"> – платежных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ведомостях автоматизированным способом, с использованием рабочего Плана счетов. Основанием для начисления заработной платы являются штатное расписание, приказы директора МУП «ММС» о приеме на работу, увольнении, о доплатах и надбавках стимулирующего характера, приказы на предоставление отпусков, приказы   о доплатах, поощрении  работников.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ab/>
      </w:r>
      <w:proofErr w:type="gramStart"/>
      <w:r w:rsidRPr="00F74CE1">
        <w:rPr>
          <w:rFonts w:ascii="Times New Roman" w:hAnsi="Times New Roman"/>
          <w:sz w:val="26"/>
          <w:szCs w:val="26"/>
        </w:rPr>
        <w:t>При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74CE1">
        <w:rPr>
          <w:rFonts w:ascii="Times New Roman" w:hAnsi="Times New Roman"/>
          <w:sz w:val="26"/>
          <w:szCs w:val="26"/>
        </w:rPr>
        <w:t>сплошной</w:t>
      </w:r>
      <w:proofErr w:type="gramEnd"/>
      <w:r w:rsidRPr="00F74CE1">
        <w:rPr>
          <w:rFonts w:ascii="Times New Roman" w:hAnsi="Times New Roman"/>
          <w:sz w:val="26"/>
          <w:szCs w:val="26"/>
        </w:rPr>
        <w:t xml:space="preserve"> проверки начисления заработной платы по предоставленным расчетно-платежным ведомостям  </w:t>
      </w:r>
      <w:r w:rsidRPr="00F74CE1">
        <w:rPr>
          <w:rFonts w:ascii="Times New Roman" w:hAnsi="Times New Roman"/>
          <w:b/>
          <w:sz w:val="26"/>
          <w:szCs w:val="26"/>
        </w:rPr>
        <w:t>фонд оплаты труда</w:t>
      </w:r>
      <w:r w:rsidRPr="00F74CE1">
        <w:rPr>
          <w:rFonts w:ascii="Times New Roman" w:hAnsi="Times New Roman"/>
          <w:sz w:val="26"/>
          <w:szCs w:val="26"/>
        </w:rPr>
        <w:t xml:space="preserve"> по МУП «ММС» в </w:t>
      </w:r>
      <w:r w:rsidRPr="00F74CE1">
        <w:rPr>
          <w:rFonts w:ascii="Times New Roman" w:hAnsi="Times New Roman"/>
          <w:b/>
          <w:sz w:val="26"/>
          <w:szCs w:val="26"/>
        </w:rPr>
        <w:t>2018 году</w:t>
      </w:r>
      <w:r w:rsidRPr="00F74CE1">
        <w:rPr>
          <w:rFonts w:ascii="Times New Roman" w:hAnsi="Times New Roman"/>
          <w:sz w:val="26"/>
          <w:szCs w:val="26"/>
        </w:rPr>
        <w:t xml:space="preserve"> составил </w:t>
      </w:r>
      <w:r w:rsidRPr="00F74CE1">
        <w:rPr>
          <w:rFonts w:ascii="Times New Roman" w:hAnsi="Times New Roman"/>
          <w:b/>
          <w:sz w:val="26"/>
          <w:szCs w:val="26"/>
        </w:rPr>
        <w:t xml:space="preserve">- 3 276 242,54 </w:t>
      </w:r>
      <w:r w:rsidRPr="00F74CE1">
        <w:rPr>
          <w:rFonts w:ascii="Times New Roman" w:hAnsi="Times New Roman"/>
          <w:sz w:val="26"/>
          <w:szCs w:val="26"/>
        </w:rPr>
        <w:t xml:space="preserve">рубля.  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         Начислено: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зарплата по окладу, по табелю в сумме -2 808 730,03руб.;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lastRenderedPageBreak/>
        <w:t>- за работу в выходные и  праздничные дни  -  7 913,61руб.;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пособие по временной нетрудоспособности -59 493,20руб.;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-отпуск, материальная помощь, за совмещение, компенсация -262 924,70руб.,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по договору подряда в сумме 10 897,00рублей,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i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по договору услуг – 126 284,00рублей. «Договора возмездного оказания услуг» по доставке населению счетов-извещений на оплату коммунальных услуг – </w:t>
      </w:r>
      <w:r w:rsidRPr="00F74CE1">
        <w:rPr>
          <w:rFonts w:ascii="Times New Roman" w:hAnsi="Times New Roman"/>
          <w:b/>
          <w:sz w:val="26"/>
          <w:szCs w:val="26"/>
        </w:rPr>
        <w:t>представлены</w:t>
      </w:r>
      <w:r w:rsidRPr="00F74CE1">
        <w:rPr>
          <w:rFonts w:ascii="Times New Roman" w:hAnsi="Times New Roman"/>
          <w:sz w:val="26"/>
          <w:szCs w:val="26"/>
        </w:rPr>
        <w:t>, акты сдачи-приемки оказанных услуг  к договорам прилагаются</w:t>
      </w:r>
      <w:r w:rsidRPr="00F74CE1">
        <w:rPr>
          <w:rFonts w:ascii="Times New Roman" w:hAnsi="Times New Roman"/>
          <w:b/>
          <w:sz w:val="26"/>
          <w:szCs w:val="26"/>
        </w:rPr>
        <w:t>.</w:t>
      </w:r>
    </w:p>
    <w:p w:rsidR="00F74CE1" w:rsidRPr="008406DF" w:rsidRDefault="00F74CE1" w:rsidP="00F74CE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B1CF6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</w:rPr>
        <w:t xml:space="preserve">                              </w:t>
      </w:r>
      <w:r w:rsidRPr="009B1CF6">
        <w:rPr>
          <w:rFonts w:ascii="Times New Roman" w:hAnsi="Times New Roman"/>
          <w:i/>
        </w:rPr>
        <w:t xml:space="preserve">   </w:t>
      </w:r>
      <w:r w:rsidRPr="00F74CE1">
        <w:rPr>
          <w:rFonts w:ascii="Times New Roman" w:hAnsi="Times New Roman"/>
          <w:i/>
          <w:sz w:val="18"/>
          <w:szCs w:val="18"/>
        </w:rPr>
        <w:t xml:space="preserve">Таблица № </w:t>
      </w:r>
      <w:r>
        <w:rPr>
          <w:rFonts w:ascii="Times New Roman" w:hAnsi="Times New Roman"/>
          <w:i/>
          <w:sz w:val="18"/>
          <w:szCs w:val="18"/>
        </w:rPr>
        <w:t xml:space="preserve">1 </w:t>
      </w:r>
      <w:r w:rsidRPr="00F74CE1">
        <w:rPr>
          <w:rFonts w:ascii="Times New Roman" w:hAnsi="Times New Roman"/>
          <w:i/>
          <w:sz w:val="18"/>
          <w:szCs w:val="18"/>
        </w:rPr>
        <w:t>(руб.)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567"/>
        <w:gridCol w:w="1275"/>
        <w:gridCol w:w="1134"/>
        <w:gridCol w:w="1134"/>
        <w:gridCol w:w="993"/>
        <w:gridCol w:w="1134"/>
        <w:gridCol w:w="1275"/>
        <w:gridCol w:w="958"/>
      </w:tblGrid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026A8">
              <w:rPr>
                <w:rFonts w:ascii="Times New Roman" w:hAnsi="Times New Roman"/>
                <w:i/>
                <w:sz w:val="18"/>
                <w:szCs w:val="18"/>
              </w:rPr>
              <w:t>2018год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К-во</w:t>
            </w:r>
            <w:proofErr w:type="spellEnd"/>
            <w:proofErr w:type="gramEnd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работников (ед.)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Всего начислено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Начислено</w:t>
            </w:r>
          </w:p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по окладу,</w:t>
            </w:r>
          </w:p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по табелю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по договору услуг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работа в выходные и праздничные дни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пособие по временной нетрудоспособности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отпуск, </w:t>
            </w:r>
            <w:proofErr w:type="spellStart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мат</w:t>
            </w:r>
            <w:proofErr w:type="gramStart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.п</w:t>
            </w:r>
            <w:proofErr w:type="gramEnd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ом</w:t>
            </w:r>
            <w:proofErr w:type="spellEnd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,</w:t>
            </w:r>
          </w:p>
          <w:p w:rsidR="00F74CE1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совмещение,</w:t>
            </w:r>
          </w:p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компенсация и </w:t>
            </w:r>
            <w:proofErr w:type="gramStart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другое</w:t>
            </w:r>
            <w:proofErr w:type="gramEnd"/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.,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по договору подряда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359 325,20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337 020,59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19 510,50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2 794,11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363 831,39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339 162,33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19 510,50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5 158,56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439 698,07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356 300,00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19 510,50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490,57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52 500,00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10897,0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402 430,81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355 530,00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20 103,00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4 628,93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22 168,88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400 134,41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350 672,50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25 520,50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12 390,90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11 550,51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478 030,86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370 835,00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 xml:space="preserve">21 710,00 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30 564,22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54 921,64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июль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448 975,35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315 393,16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419,00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11 379,52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121 783,67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0,00</w:t>
            </w: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август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108 161,14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108 161,14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80 199,99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80 199,99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69 727,00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69 727,00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69 726,00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69 726,00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74CE1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i/>
              </w:rPr>
            </w:pPr>
            <w:r w:rsidRPr="00F026A8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56 002,32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  <w:r w:rsidRPr="00F026A8">
              <w:rPr>
                <w:rFonts w:ascii="Times New Roman" w:hAnsi="Times New Roman"/>
              </w:rPr>
              <w:t>56 002,32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74CE1" w:rsidRPr="00C56AD0" w:rsidTr="00B30C40">
        <w:tc>
          <w:tcPr>
            <w:tcW w:w="1101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F026A8">
              <w:rPr>
                <w:rFonts w:ascii="Times New Roman" w:hAnsi="Times New Roman"/>
                <w:b/>
                <w:i/>
                <w:sz w:val="16"/>
                <w:szCs w:val="16"/>
              </w:rPr>
              <w:t>того</w:t>
            </w:r>
          </w:p>
        </w:tc>
        <w:tc>
          <w:tcPr>
            <w:tcW w:w="567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3 276 242,54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2808730,03</w:t>
            </w:r>
          </w:p>
        </w:tc>
        <w:tc>
          <w:tcPr>
            <w:tcW w:w="1134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126 284,00</w:t>
            </w:r>
          </w:p>
        </w:tc>
        <w:tc>
          <w:tcPr>
            <w:tcW w:w="993" w:type="dxa"/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7913,61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59 493,20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262 924,70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74CE1" w:rsidRPr="00F026A8" w:rsidRDefault="00F74CE1" w:rsidP="00B30C40">
            <w:pPr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026A8">
              <w:rPr>
                <w:rFonts w:ascii="Times New Roman" w:hAnsi="Times New Roman"/>
                <w:b/>
                <w:sz w:val="16"/>
                <w:szCs w:val="16"/>
              </w:rPr>
              <w:t>10 897,0</w:t>
            </w:r>
          </w:p>
        </w:tc>
      </w:tr>
    </w:tbl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F74CE1">
        <w:rPr>
          <w:rFonts w:ascii="Times New Roman" w:hAnsi="Times New Roman"/>
          <w:sz w:val="26"/>
          <w:szCs w:val="26"/>
        </w:rPr>
        <w:t>Уменьшение численности  работников с 01 сентября 2018 года произошло в связи с прекращением деятельности по приему коммунальных платежей населения и изменениями в составе структурных подразделений МУП «</w:t>
      </w:r>
      <w:proofErr w:type="spellStart"/>
      <w:r w:rsidRPr="00F74CE1">
        <w:rPr>
          <w:rFonts w:ascii="Times New Roman" w:hAnsi="Times New Roman"/>
          <w:sz w:val="26"/>
          <w:szCs w:val="26"/>
        </w:rPr>
        <w:t>Марксовская</w:t>
      </w:r>
      <w:proofErr w:type="spellEnd"/>
      <w:r w:rsidRPr="00F74CE1">
        <w:rPr>
          <w:rFonts w:ascii="Times New Roman" w:hAnsi="Times New Roman"/>
          <w:sz w:val="26"/>
          <w:szCs w:val="26"/>
        </w:rPr>
        <w:t xml:space="preserve"> муниципальная собственность» (приказ № 45 от 01 июня 2018 года «Об утверждении штатного расписания»).  </w:t>
      </w:r>
    </w:p>
    <w:p w:rsidR="00F74CE1" w:rsidRPr="00F74CE1" w:rsidRDefault="00F74CE1" w:rsidP="00F74CE1">
      <w:pPr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Начисленный фонд оплаты труда за месяц не превышает данные штатного расписания, за исключением месяцев (июнь-июль 2018 года) с учетом начисленных отпусков,  материальной помощи, компенсации за неиспользованный отпуск при увольнении. </w:t>
      </w:r>
    </w:p>
    <w:p w:rsidR="00F74CE1" w:rsidRPr="00F74CE1" w:rsidRDefault="00F74CE1" w:rsidP="00F74CE1">
      <w:pPr>
        <w:spacing w:after="0" w:line="240" w:lineRule="auto"/>
        <w:ind w:right="283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F74CE1">
        <w:rPr>
          <w:rFonts w:ascii="Times New Roman" w:eastAsia="Calibri" w:hAnsi="Times New Roman"/>
          <w:sz w:val="26"/>
          <w:szCs w:val="26"/>
          <w:lang w:eastAsia="en-US"/>
        </w:rPr>
        <w:t>При</w:t>
      </w:r>
      <w:proofErr w:type="gramEnd"/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Pr="00F74CE1">
        <w:rPr>
          <w:rFonts w:ascii="Times New Roman" w:eastAsia="Calibri" w:hAnsi="Times New Roman"/>
          <w:sz w:val="26"/>
          <w:szCs w:val="26"/>
          <w:lang w:eastAsia="en-US"/>
        </w:rPr>
        <w:t>проверки</w:t>
      </w:r>
      <w:proofErr w:type="gramEnd"/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 правильности начисления должностных окладов в проверяемом периоде – </w:t>
      </w:r>
      <w:r w:rsidRPr="00F74CE1">
        <w:rPr>
          <w:rFonts w:ascii="Times New Roman" w:eastAsia="Calibri" w:hAnsi="Times New Roman"/>
          <w:b/>
          <w:sz w:val="26"/>
          <w:szCs w:val="26"/>
          <w:lang w:eastAsia="en-US"/>
        </w:rPr>
        <w:t>нарушений не установлено</w:t>
      </w:r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F74CE1" w:rsidRPr="00F74CE1" w:rsidRDefault="00F74CE1" w:rsidP="00F74CE1">
      <w:pPr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eastAsia="Calibri" w:hAnsi="Times New Roman"/>
          <w:sz w:val="26"/>
          <w:szCs w:val="26"/>
          <w:lang w:eastAsia="en-US"/>
        </w:rPr>
        <w:t xml:space="preserve">В ходе выборочной проверки табелей учета рабочего времени и расчета оплаты труда отклонений от правил ведения формы 0504421 «Табель учета использования  рабочего времени», утвержденной Приказом Минфина Российской Федерации от 30.03.2015 года № 52н </w:t>
      </w:r>
      <w:r w:rsidRPr="00F74CE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замечаний  не выявлено.</w:t>
      </w:r>
    </w:p>
    <w:p w:rsidR="00F74CE1" w:rsidRPr="00F74CE1" w:rsidRDefault="00F74CE1" w:rsidP="00F74CE1">
      <w:pPr>
        <w:tabs>
          <w:tab w:val="left" w:pos="709"/>
          <w:tab w:val="left" w:pos="851"/>
        </w:tabs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ab/>
      </w:r>
      <w:proofErr w:type="gramStart"/>
      <w:r w:rsidRPr="00F74CE1">
        <w:rPr>
          <w:rFonts w:ascii="Times New Roman" w:hAnsi="Times New Roman"/>
          <w:sz w:val="26"/>
          <w:szCs w:val="26"/>
        </w:rPr>
        <w:t>Срок выплаты заработной платы работникам 25 числа текущего месяца и 10 числа месяца, следующего за расчетным (п.3.1. «выплата заработной платы» Положения об оплате труда и премировании работников МУП «ММС» Марксовского муниципального района Саратовской области от 08.12.2017 года).</w:t>
      </w:r>
      <w:proofErr w:type="gramEnd"/>
    </w:p>
    <w:p w:rsidR="00F74CE1" w:rsidRPr="006D08AB" w:rsidRDefault="00F74CE1" w:rsidP="00F74CE1">
      <w:pPr>
        <w:tabs>
          <w:tab w:val="left" w:pos="709"/>
          <w:tab w:val="left" w:pos="851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F74CE1">
        <w:rPr>
          <w:rFonts w:ascii="Times New Roman" w:hAnsi="Times New Roman"/>
          <w:sz w:val="26"/>
          <w:szCs w:val="26"/>
        </w:rPr>
        <w:t>Просроченной задолженности по заработной плате по МУП «ММС» на 01.01.2019 года - нет.</w:t>
      </w:r>
      <w:r w:rsidRPr="00F74CE1">
        <w:rPr>
          <w:rFonts w:ascii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74CE1" w:rsidRPr="00E81198" w:rsidRDefault="00F74CE1" w:rsidP="00F74CE1">
      <w:pPr>
        <w:spacing w:after="0" w:line="240" w:lineRule="auto"/>
        <w:ind w:right="283" w:firstLine="708"/>
        <w:jc w:val="both"/>
        <w:rPr>
          <w:color w:val="000000"/>
          <w:sz w:val="26"/>
          <w:szCs w:val="26"/>
        </w:rPr>
      </w:pPr>
      <w:proofErr w:type="gramStart"/>
      <w:r w:rsidRPr="00E81198">
        <w:rPr>
          <w:rFonts w:ascii="Times New Roman" w:hAnsi="Times New Roman"/>
          <w:color w:val="000000"/>
          <w:sz w:val="26"/>
          <w:szCs w:val="26"/>
        </w:rPr>
        <w:t>В соответствии с п.3 </w:t>
      </w:r>
      <w:hyperlink r:id="rId7" w:history="1">
        <w:r w:rsidRPr="00E81198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E81198">
        <w:rPr>
          <w:rFonts w:ascii="Times New Roman" w:hAnsi="Times New Roman"/>
          <w:color w:val="000000"/>
          <w:sz w:val="26"/>
          <w:szCs w:val="26"/>
        </w:rPr>
        <w:t xml:space="preserve"> Правительства РФ от 21.03.1994 N 210 "Об условиях оплаты труда руководителей государственных (муниципальных) предприятий при заключении с ними трудовых договоров (контрактов)" условия оплаты труда руководителей унитарных предприятий </w:t>
      </w:r>
      <w:r w:rsidRPr="00E81198">
        <w:rPr>
          <w:rFonts w:ascii="Times New Roman" w:hAnsi="Times New Roman"/>
          <w:b/>
          <w:color w:val="000000"/>
          <w:sz w:val="26"/>
          <w:szCs w:val="26"/>
        </w:rPr>
        <w:t>определяются органами исполнительной власти</w:t>
      </w:r>
      <w:r w:rsidRPr="00E81198">
        <w:rPr>
          <w:rFonts w:ascii="Times New Roman" w:hAnsi="Times New Roman"/>
          <w:color w:val="000000"/>
          <w:sz w:val="26"/>
          <w:szCs w:val="26"/>
        </w:rPr>
        <w:t xml:space="preserve">, на которые возложены координация и регулирование </w:t>
      </w:r>
      <w:r w:rsidRPr="00E81198">
        <w:rPr>
          <w:rFonts w:ascii="Times New Roman" w:hAnsi="Times New Roman"/>
          <w:color w:val="000000"/>
          <w:sz w:val="26"/>
          <w:szCs w:val="26"/>
        </w:rPr>
        <w:lastRenderedPageBreak/>
        <w:t>деятельности в соответствующих отраслях и которые осуществляют полномочия собственника имущества предприятия, или уполномоченными ими органами, имеющими право</w:t>
      </w:r>
      <w:proofErr w:type="gramEnd"/>
      <w:r w:rsidRPr="00E81198">
        <w:rPr>
          <w:rFonts w:ascii="Times New Roman" w:hAnsi="Times New Roman"/>
          <w:color w:val="000000"/>
          <w:sz w:val="26"/>
          <w:szCs w:val="26"/>
        </w:rPr>
        <w:t xml:space="preserve"> заключать трудовой договор с руководителем унитарных предприятий. Данным </w:t>
      </w:r>
      <w:hyperlink r:id="rId8" w:history="1">
        <w:r w:rsidRPr="00E8119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81198">
        <w:rPr>
          <w:rFonts w:ascii="Times New Roman" w:hAnsi="Times New Roman"/>
          <w:color w:val="000000"/>
          <w:sz w:val="26"/>
          <w:szCs w:val="26"/>
        </w:rPr>
        <w:t> утверждено также Положение об условиях оплаты труда руководителей государственных (муниципальных) предприятий при заключении с ними трудовых договоров (контрактов).</w:t>
      </w:r>
    </w:p>
    <w:p w:rsidR="00F74CE1" w:rsidRPr="00E81198" w:rsidRDefault="00F74CE1" w:rsidP="00E81198">
      <w:pPr>
        <w:spacing w:after="0" w:line="240" w:lineRule="auto"/>
        <w:ind w:right="283"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81198">
        <w:rPr>
          <w:rFonts w:ascii="Times New Roman" w:hAnsi="Times New Roman"/>
          <w:b/>
          <w:sz w:val="26"/>
          <w:szCs w:val="26"/>
        </w:rPr>
        <w:t>В нарушение ст. 57 ТК РФ в трудовых договорах от 12.07.2017 г., от 11.07.2018 г. с директором муниципального унитарного предприятия «ММС» Марксовского муниципального района, заключаемом между «Руководителем» и «Органом исполнительной власти», отсутствует обязательное для включения в трудовой договор условие (размер тарифной ставки или оклада (должностного оклада) работника, доплаты, надбавки и поощрительные выплаты), что является наруше</w:t>
      </w:r>
      <w:r w:rsidR="00FF4D26">
        <w:rPr>
          <w:rFonts w:ascii="Times New Roman" w:hAnsi="Times New Roman"/>
          <w:b/>
          <w:sz w:val="26"/>
          <w:szCs w:val="26"/>
        </w:rPr>
        <w:t>нием трудового законодательства, данное нарушение допущено</w:t>
      </w:r>
      <w:proofErr w:type="gramEnd"/>
      <w:r w:rsidR="00FF4D26">
        <w:rPr>
          <w:rFonts w:ascii="Times New Roman" w:hAnsi="Times New Roman"/>
          <w:b/>
          <w:sz w:val="26"/>
          <w:szCs w:val="26"/>
        </w:rPr>
        <w:t xml:space="preserve"> Учредителем.</w:t>
      </w:r>
    </w:p>
    <w:p w:rsidR="00B30C40" w:rsidRPr="00E81198" w:rsidRDefault="00B30C40" w:rsidP="00F74CE1">
      <w:p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30C40" w:rsidRDefault="00B30C40" w:rsidP="00B30C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3384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Соблюдение требований законодательства при осуществлении    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</w:p>
    <w:p w:rsidR="00B30C40" w:rsidRPr="0023384E" w:rsidRDefault="00B30C40" w:rsidP="00B30C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3384E">
        <w:rPr>
          <w:rFonts w:ascii="Times New Roman" w:hAnsi="Times New Roman" w:cs="Times New Roman"/>
          <w:b/>
          <w:i/>
          <w:sz w:val="26"/>
          <w:szCs w:val="26"/>
          <w:u w:val="single"/>
        </w:rPr>
        <w:t>расчётов с подотчётными лицами в 2018 году.</w:t>
      </w:r>
    </w:p>
    <w:p w:rsidR="00B30C40" w:rsidRDefault="00B30C40" w:rsidP="00B30C40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Учреждение ведёт бухгалтерский учёт хозяйственных операций с применением средств автоматизации. Учётная политика МУП «ММС» на проверяемый период 2018 год разработана в соответствии с Федеральным законом от 6 декабря 2011 г. </w:t>
      </w:r>
    </w:p>
    <w:p w:rsidR="00B30C40" w:rsidRDefault="00B30C40" w:rsidP="00B30C40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№ 402-ФЗ «О бухгалтерском учете», Планом счетов бухгалтерского учета и Инструкцией по его применению (утверждено приказом Минфина России от 31 октября 2000 г. № 94н), приказом Минфина России от 2 июля 2010 г. № 66н «О формах бухгалтерской отчетности организаций» - приложение к приказу № 16а от 29.12.2017 года «Об утверждении учетной политики для целей бухгалтерского учета».</w:t>
      </w:r>
      <w:proofErr w:type="gramEnd"/>
    </w:p>
    <w:p w:rsidR="00B30C40" w:rsidRDefault="00B30C40" w:rsidP="00B30C4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F38AA">
        <w:rPr>
          <w:rFonts w:ascii="Times New Roman" w:hAnsi="Times New Roman" w:cs="Times New Roman"/>
          <w:b/>
          <w:i/>
          <w:sz w:val="26"/>
          <w:szCs w:val="26"/>
        </w:rPr>
        <w:t>Анализ движения подотчетных сумм за 2018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F38AA">
        <w:rPr>
          <w:rFonts w:ascii="Times New Roman" w:hAnsi="Times New Roman" w:cs="Times New Roman"/>
          <w:b/>
          <w:i/>
          <w:sz w:val="26"/>
          <w:szCs w:val="26"/>
        </w:rPr>
        <w:t>год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по авансовым           отчетам.</w:t>
      </w:r>
    </w:p>
    <w:p w:rsidR="00B30C40" w:rsidRPr="00B30C40" w:rsidRDefault="00B30C40" w:rsidP="00B30C4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</w:t>
      </w:r>
      <w:r w:rsidR="00677EA7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Pr="00B30C40">
        <w:rPr>
          <w:rFonts w:ascii="Times New Roman" w:hAnsi="Times New Roman" w:cs="Times New Roman"/>
          <w:i/>
          <w:sz w:val="16"/>
          <w:szCs w:val="16"/>
        </w:rPr>
        <w:t>Таблица № 2</w:t>
      </w:r>
    </w:p>
    <w:tbl>
      <w:tblPr>
        <w:tblStyle w:val="a8"/>
        <w:tblW w:w="0" w:type="auto"/>
        <w:tblLook w:val="04A0"/>
      </w:tblPr>
      <w:tblGrid>
        <w:gridCol w:w="972"/>
        <w:gridCol w:w="1117"/>
        <w:gridCol w:w="1265"/>
        <w:gridCol w:w="979"/>
        <w:gridCol w:w="984"/>
        <w:gridCol w:w="1249"/>
        <w:gridCol w:w="1120"/>
        <w:gridCol w:w="936"/>
        <w:gridCol w:w="1034"/>
      </w:tblGrid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авансового отчета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составления отчета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403B8">
              <w:rPr>
                <w:rFonts w:ascii="Times New Roman" w:hAnsi="Times New Roman"/>
                <w:sz w:val="16"/>
                <w:szCs w:val="16"/>
              </w:rPr>
              <w:t>Остаток 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01.01.2018</w:t>
            </w:r>
            <w:r w:rsidRPr="007403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Получен аванс из кассы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аванса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от Пахомовой ЕВ</w:t>
            </w: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 w:rsidRPr="00D214FC">
              <w:rPr>
                <w:rFonts w:ascii="Times New Roman" w:hAnsi="Times New Roman"/>
                <w:sz w:val="16"/>
                <w:szCs w:val="16"/>
              </w:rPr>
              <w:t xml:space="preserve">Остаток на </w:t>
            </w:r>
            <w:r>
              <w:rPr>
                <w:rFonts w:ascii="Times New Roman" w:hAnsi="Times New Roman"/>
                <w:sz w:val="16"/>
                <w:szCs w:val="16"/>
              </w:rPr>
              <w:t>31.12.2018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1-24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01.01.-16.07.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 Б.Г.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21 192,72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21 192,72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 w:rsidRPr="006F38A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03B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17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03B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03B8">
              <w:rPr>
                <w:rFonts w:ascii="Times New Roman" w:hAnsi="Times New Roman"/>
                <w:b/>
                <w:sz w:val="16"/>
                <w:szCs w:val="16"/>
              </w:rPr>
              <w:t>21 192,72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03B8">
              <w:rPr>
                <w:rFonts w:ascii="Times New Roman" w:hAnsi="Times New Roman"/>
                <w:b/>
                <w:sz w:val="16"/>
                <w:szCs w:val="16"/>
              </w:rPr>
              <w:t>21 192,72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403B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7403B8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 раздела</w:t>
            </w: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05.09.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1 220,00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rPr>
          <w:trHeight w:val="245"/>
        </w:trPr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78,96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78,96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1 900,00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23.10.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7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</w:t>
            </w:r>
          </w:p>
        </w:tc>
        <w:tc>
          <w:tcPr>
            <w:tcW w:w="1265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2 549,00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/о153-451,0</w:t>
            </w:r>
          </w:p>
        </w:tc>
        <w:tc>
          <w:tcPr>
            <w:tcW w:w="851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29.10.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451,00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4 207,20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/о158-792,8</w:t>
            </w: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1 243,80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168,36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168,36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1 243,80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1 243,80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1 243,80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3 202,50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/о196-297,5</w:t>
            </w: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1 541,30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/о211-195,0</w:t>
            </w: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1 736,30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3 005,00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/о223-995,0</w:t>
            </w: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566,00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132,96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132,96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Пахомова ЕВ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17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</w:t>
            </w:r>
          </w:p>
        </w:tc>
        <w:tc>
          <w:tcPr>
            <w:tcW w:w="1265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Глебова БГ</w:t>
            </w:r>
          </w:p>
        </w:tc>
        <w:tc>
          <w:tcPr>
            <w:tcW w:w="979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2 731,30</w:t>
            </w:r>
          </w:p>
        </w:tc>
        <w:tc>
          <w:tcPr>
            <w:tcW w:w="984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6F38AA" w:rsidRDefault="00B30C40" w:rsidP="00B30C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0C40" w:rsidTr="00B30C40">
        <w:tc>
          <w:tcPr>
            <w:tcW w:w="972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773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117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7739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7739">
              <w:rPr>
                <w:rFonts w:ascii="Times New Roman" w:hAnsi="Times New Roman"/>
                <w:b/>
                <w:sz w:val="16"/>
                <w:szCs w:val="16"/>
              </w:rPr>
              <w:t>24 283,28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67739">
              <w:rPr>
                <w:rFonts w:ascii="Times New Roman" w:hAnsi="Times New Roman"/>
                <w:b/>
                <w:sz w:val="16"/>
                <w:szCs w:val="16"/>
              </w:rPr>
              <w:t>21 551,98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после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разд</w:t>
            </w:r>
            <w:proofErr w:type="spellEnd"/>
            <w:proofErr w:type="gramEnd"/>
          </w:p>
        </w:tc>
      </w:tr>
      <w:tr w:rsidR="00B30C40" w:rsidTr="00B30C40">
        <w:tc>
          <w:tcPr>
            <w:tcW w:w="972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17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9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45 476,00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42 744,70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B30C40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2 731,30</w:t>
            </w:r>
          </w:p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30C40" w:rsidRPr="00B67739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34" w:type="dxa"/>
          </w:tcPr>
          <w:p w:rsidR="00B30C40" w:rsidRDefault="00B30C40" w:rsidP="00B30C4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BF7">
        <w:rPr>
          <w:rFonts w:ascii="Times New Roman" w:hAnsi="Times New Roman" w:cs="Times New Roman"/>
          <w:sz w:val="26"/>
          <w:szCs w:val="26"/>
        </w:rPr>
        <w:lastRenderedPageBreak/>
        <w:t xml:space="preserve">К проверке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авансовые отчеты за период с 01 января по 25 декабря 2018 года на общую сумму </w:t>
      </w:r>
      <w:r w:rsidRPr="008C0662">
        <w:rPr>
          <w:rFonts w:ascii="Times New Roman" w:hAnsi="Times New Roman" w:cs="Times New Roman"/>
          <w:sz w:val="26"/>
          <w:szCs w:val="26"/>
        </w:rPr>
        <w:t>расхода – 45 476,00рубля.</w:t>
      </w:r>
      <w:r>
        <w:rPr>
          <w:rFonts w:ascii="Times New Roman" w:hAnsi="Times New Roman" w:cs="Times New Roman"/>
          <w:sz w:val="26"/>
          <w:szCs w:val="26"/>
        </w:rPr>
        <w:t xml:space="preserve"> Остаток денежных средств по авансовым отчетам на 31.12.2018 года – 0,00 рублей, что </w:t>
      </w:r>
      <w:r w:rsidRPr="00FC6FD7">
        <w:rPr>
          <w:rFonts w:ascii="Times New Roman" w:hAnsi="Times New Roman" w:cs="Times New Roman"/>
          <w:b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карточке счета 71.01 бюджетного учета.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9F2">
        <w:rPr>
          <w:rFonts w:ascii="Times New Roman" w:hAnsi="Times New Roman" w:cs="Times New Roman"/>
          <w:sz w:val="26"/>
          <w:szCs w:val="26"/>
        </w:rPr>
        <w:t>Данные проверенных и принятых</w:t>
      </w:r>
      <w:r>
        <w:rPr>
          <w:rFonts w:ascii="Times New Roman" w:hAnsi="Times New Roman" w:cs="Times New Roman"/>
          <w:sz w:val="26"/>
          <w:szCs w:val="26"/>
        </w:rPr>
        <w:t xml:space="preserve"> к учету первичных учетных документов на предприятии  систематизируются по датам совершения операций. Документы, которыми оформляются хозяйственные операции с денежными средствами, подписываются директором.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Проверкой расчётов с подотчётными лицами на хозяйственные расходы установлено, что учёт расчётов </w:t>
      </w:r>
      <w:r w:rsidRPr="004F40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BFB">
        <w:rPr>
          <w:rFonts w:ascii="Times New Roman" w:hAnsi="Times New Roman" w:cs="Times New Roman"/>
          <w:sz w:val="26"/>
          <w:szCs w:val="26"/>
        </w:rPr>
        <w:t>ведется</w:t>
      </w:r>
      <w:r>
        <w:rPr>
          <w:rFonts w:ascii="Times New Roman" w:hAnsi="Times New Roman" w:cs="Times New Roman"/>
          <w:sz w:val="26"/>
          <w:szCs w:val="26"/>
        </w:rPr>
        <w:t xml:space="preserve"> в карточке счета 71.01. Денежные средства под отчёт на хозяйственные расходы выдаются в соответствии с Приказом директора № 18 от 29 декабря 2017 года  «О подотчетных лицах» </w:t>
      </w:r>
      <w:r w:rsidRPr="000B7BF7">
        <w:rPr>
          <w:rFonts w:ascii="Times New Roman" w:hAnsi="Times New Roman" w:cs="Times New Roman"/>
          <w:b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п.32. «Учетной политики»: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директору МУП «ММС»;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главному бухгалтеру.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8A171B">
        <w:rPr>
          <w:rFonts w:ascii="Times New Roman" w:hAnsi="Times New Roman" w:cs="Times New Roman"/>
          <w:b/>
          <w:sz w:val="26"/>
          <w:szCs w:val="26"/>
        </w:rPr>
        <w:t>сплошной</w:t>
      </w:r>
      <w:r w:rsidRPr="004C1E57">
        <w:rPr>
          <w:rFonts w:ascii="Times New Roman" w:hAnsi="Times New Roman" w:cs="Times New Roman"/>
          <w:b/>
          <w:sz w:val="26"/>
          <w:szCs w:val="26"/>
        </w:rPr>
        <w:t xml:space="preserve"> проверке</w:t>
      </w:r>
      <w:r>
        <w:rPr>
          <w:rFonts w:ascii="Times New Roman" w:hAnsi="Times New Roman" w:cs="Times New Roman"/>
          <w:sz w:val="26"/>
          <w:szCs w:val="26"/>
        </w:rPr>
        <w:t xml:space="preserve"> правильности составления и оформления авансовых отчётов установлены следующие </w:t>
      </w:r>
      <w:r w:rsidRPr="008A171B">
        <w:rPr>
          <w:rFonts w:ascii="Times New Roman" w:hAnsi="Times New Roman" w:cs="Times New Roman"/>
          <w:b/>
          <w:sz w:val="26"/>
          <w:szCs w:val="26"/>
        </w:rPr>
        <w:t>нарушения</w:t>
      </w:r>
      <w:r w:rsidRPr="0056673B">
        <w:rPr>
          <w:rFonts w:ascii="Times New Roman" w:hAnsi="Times New Roman" w:cs="Times New Roman"/>
          <w:b/>
          <w:sz w:val="26"/>
          <w:szCs w:val="26"/>
        </w:rPr>
        <w:t>: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5A85">
        <w:rPr>
          <w:rFonts w:ascii="Times New Roman" w:hAnsi="Times New Roman" w:cs="Times New Roman"/>
          <w:sz w:val="26"/>
          <w:szCs w:val="26"/>
        </w:rPr>
        <w:t xml:space="preserve">не во всех авансовых отчётах указываются графы </w:t>
      </w:r>
      <w:r w:rsidRPr="002E5A85">
        <w:rPr>
          <w:rFonts w:ascii="Times New Roman" w:hAnsi="Times New Roman" w:cs="Times New Roman"/>
          <w:b/>
          <w:sz w:val="26"/>
          <w:szCs w:val="26"/>
        </w:rPr>
        <w:t>«табельный номер»</w:t>
      </w:r>
      <w:r w:rsidRPr="002E5A8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№2 </w:t>
      </w:r>
      <w:r w:rsidRPr="002E5A85">
        <w:rPr>
          <w:rFonts w:ascii="Times New Roman" w:hAnsi="Times New Roman" w:cs="Times New Roman"/>
          <w:sz w:val="26"/>
          <w:szCs w:val="26"/>
        </w:rPr>
        <w:t xml:space="preserve">от 12.01.18г.  на сумму 407,0руб.; </w:t>
      </w:r>
      <w:r>
        <w:rPr>
          <w:rFonts w:ascii="Times New Roman" w:hAnsi="Times New Roman" w:cs="Times New Roman"/>
          <w:sz w:val="26"/>
          <w:szCs w:val="26"/>
        </w:rPr>
        <w:t xml:space="preserve">№4 </w:t>
      </w:r>
      <w:r w:rsidRPr="002E5A85">
        <w:rPr>
          <w:rFonts w:ascii="Times New Roman" w:hAnsi="Times New Roman" w:cs="Times New Roman"/>
          <w:sz w:val="26"/>
          <w:szCs w:val="26"/>
        </w:rPr>
        <w:t xml:space="preserve">от 30.01.18г. на сумму 1673,0руб., от </w:t>
      </w:r>
      <w:r>
        <w:rPr>
          <w:rFonts w:ascii="Times New Roman" w:hAnsi="Times New Roman" w:cs="Times New Roman"/>
          <w:sz w:val="26"/>
          <w:szCs w:val="26"/>
        </w:rPr>
        <w:t xml:space="preserve">№5 от </w:t>
      </w:r>
      <w:r w:rsidRPr="002E5A85">
        <w:rPr>
          <w:rFonts w:ascii="Times New Roman" w:hAnsi="Times New Roman" w:cs="Times New Roman"/>
          <w:sz w:val="26"/>
          <w:szCs w:val="26"/>
        </w:rPr>
        <w:t>16.02.18г. на сумму 248,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2E5A85">
        <w:rPr>
          <w:rFonts w:ascii="Times New Roman" w:hAnsi="Times New Roman" w:cs="Times New Roman"/>
          <w:sz w:val="26"/>
          <w:szCs w:val="26"/>
        </w:rPr>
        <w:t xml:space="preserve">руб., </w:t>
      </w:r>
      <w:r>
        <w:rPr>
          <w:rFonts w:ascii="Times New Roman" w:hAnsi="Times New Roman" w:cs="Times New Roman"/>
          <w:sz w:val="26"/>
          <w:szCs w:val="26"/>
        </w:rPr>
        <w:t xml:space="preserve">№23 </w:t>
      </w:r>
      <w:r w:rsidRPr="002E5A85">
        <w:rPr>
          <w:rFonts w:ascii="Times New Roman" w:hAnsi="Times New Roman" w:cs="Times New Roman"/>
          <w:sz w:val="26"/>
          <w:szCs w:val="26"/>
        </w:rPr>
        <w:t xml:space="preserve">от 10.07.18г. на сумму </w:t>
      </w:r>
      <w:r>
        <w:rPr>
          <w:rFonts w:ascii="Times New Roman" w:hAnsi="Times New Roman" w:cs="Times New Roman"/>
          <w:sz w:val="26"/>
          <w:szCs w:val="26"/>
        </w:rPr>
        <w:t>2784,75</w:t>
      </w:r>
      <w:r w:rsidRPr="002E5A85">
        <w:rPr>
          <w:rFonts w:ascii="Times New Roman" w:hAnsi="Times New Roman" w:cs="Times New Roman"/>
          <w:sz w:val="26"/>
          <w:szCs w:val="26"/>
        </w:rPr>
        <w:t>руб.;</w:t>
      </w:r>
      <w:r>
        <w:rPr>
          <w:rFonts w:ascii="Times New Roman" w:hAnsi="Times New Roman" w:cs="Times New Roman"/>
          <w:sz w:val="26"/>
          <w:szCs w:val="26"/>
        </w:rPr>
        <w:t xml:space="preserve"> №1 от 05.09.18г. на сумму 1220,0руб.; графа </w:t>
      </w:r>
      <w:r w:rsidRPr="00B017C2">
        <w:rPr>
          <w:rFonts w:ascii="Times New Roman" w:hAnsi="Times New Roman" w:cs="Times New Roman"/>
          <w:b/>
          <w:sz w:val="26"/>
          <w:szCs w:val="26"/>
        </w:rPr>
        <w:t>«назначение аванса»</w:t>
      </w:r>
      <w:r>
        <w:rPr>
          <w:rFonts w:ascii="Times New Roman" w:hAnsi="Times New Roman" w:cs="Times New Roman"/>
          <w:sz w:val="26"/>
          <w:szCs w:val="26"/>
        </w:rPr>
        <w:t xml:space="preserve"> заполнена как «услуги»,  приложены первичные документы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приобретение обоев, обойного клея – авансовый отчет № 7 от 29.10.18г. на сумму 4207,20руб.;  авансовый отчет №6 от 26.10.18г. на приобретение материальных запасов оформлен  как «услуги» на сумму 2549,00руб.;  а/отчет № 23 от 10.07.18г. на сумму 2784,75рублей  оформлен как «оплата за интернет» - приложены документы на услуги нотариальной палаты, чек на приобретение бензина, кассовый чек от ИП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Савичева Е.Г.;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1E57">
        <w:rPr>
          <w:rFonts w:ascii="Times New Roman" w:hAnsi="Times New Roman" w:cs="Times New Roman"/>
          <w:b/>
          <w:sz w:val="26"/>
          <w:szCs w:val="26"/>
        </w:rPr>
        <w:t>не переносится</w:t>
      </w:r>
      <w:r>
        <w:rPr>
          <w:rFonts w:ascii="Times New Roman" w:hAnsi="Times New Roman" w:cs="Times New Roman"/>
          <w:sz w:val="26"/>
          <w:szCs w:val="26"/>
        </w:rPr>
        <w:t xml:space="preserve"> (переносится неправильно)</w:t>
      </w:r>
      <w:r w:rsidR="00E515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по строке «остаток» с текущего авансового отчёта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последующий: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авансовый отчет № 13 от 26.11.18г. с перерасходом  в сумме </w:t>
      </w:r>
      <w:r w:rsidRPr="002E5A85">
        <w:rPr>
          <w:rFonts w:ascii="Times New Roman" w:hAnsi="Times New Roman" w:cs="Times New Roman"/>
          <w:b/>
          <w:sz w:val="26"/>
          <w:szCs w:val="26"/>
        </w:rPr>
        <w:t>195,0</w:t>
      </w:r>
      <w:r w:rsidR="00C67D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руб., остаток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предыдущего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а/о №12 от 20.11.18г. - 0,00руб.;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авансовый отчёт № 14 от 04.12.18г. с перерасходом в сумме </w:t>
      </w:r>
      <w:r w:rsidRPr="002E5A85">
        <w:rPr>
          <w:rFonts w:ascii="Times New Roman" w:hAnsi="Times New Roman" w:cs="Times New Roman"/>
          <w:b/>
          <w:sz w:val="26"/>
          <w:szCs w:val="26"/>
        </w:rPr>
        <w:t>995,0</w:t>
      </w:r>
      <w:r>
        <w:rPr>
          <w:rFonts w:ascii="Times New Roman" w:hAnsi="Times New Roman" w:cs="Times New Roman"/>
          <w:sz w:val="26"/>
          <w:szCs w:val="26"/>
        </w:rPr>
        <w:t xml:space="preserve"> руб.; остаток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предыдущего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а/о № 13 от 26.11.18г. – 0,00руб.;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авансовый отчёт № 11 от 19.11.18г. - остаток не выведен;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-авансовый отчёт № 6 от 26.10.18г. должен быть с остатком в сумме </w:t>
      </w:r>
      <w:r w:rsidRPr="002E5A85">
        <w:rPr>
          <w:rFonts w:ascii="Times New Roman" w:hAnsi="Times New Roman" w:cs="Times New Roman"/>
          <w:b/>
          <w:sz w:val="26"/>
          <w:szCs w:val="26"/>
        </w:rPr>
        <w:t>451,0</w:t>
      </w:r>
      <w:r w:rsidR="00C67D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руб., остаток не выведен;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авансовый  отчет № 7 от  29.10.18г</w:t>
      </w:r>
      <w:r w:rsidRPr="006B3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должен быть с остатком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 сумму </w:t>
      </w:r>
      <w:r w:rsidRPr="00EB68E7">
        <w:rPr>
          <w:rFonts w:ascii="Times New Roman" w:hAnsi="Times New Roman" w:cs="Times New Roman"/>
          <w:b/>
          <w:sz w:val="26"/>
          <w:szCs w:val="26"/>
        </w:rPr>
        <w:t>792,80</w:t>
      </w:r>
      <w:r>
        <w:rPr>
          <w:rFonts w:ascii="Times New Roman" w:hAnsi="Times New Roman" w:cs="Times New Roman"/>
          <w:sz w:val="26"/>
          <w:szCs w:val="26"/>
        </w:rPr>
        <w:t xml:space="preserve"> руб., остаток не выведен;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1BD2">
        <w:rPr>
          <w:rFonts w:ascii="Times New Roman" w:hAnsi="Times New Roman" w:cs="Times New Roman"/>
          <w:b/>
          <w:sz w:val="26"/>
          <w:szCs w:val="26"/>
        </w:rPr>
        <w:t>в нарушение статьи 9</w:t>
      </w:r>
      <w:r>
        <w:rPr>
          <w:rFonts w:ascii="Times New Roman" w:hAnsi="Times New Roman" w:cs="Times New Roman"/>
          <w:sz w:val="26"/>
          <w:szCs w:val="26"/>
        </w:rPr>
        <w:t xml:space="preserve"> «Первичные учётные документы» Федерального закона от 06.12.2011 № 402 «О бухгалтерском учёте» к авансовым отчётам приложены документы, которые не могут являться основанием для возмещения подотчётных сумм – авансовый отчёт № 22 от 25.12.18г. подотчётное лицо Глебова Б.Г. приложен товарный чек б/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от 24.12.2018 года выданный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«Ирина» на сумму</w:t>
      </w:r>
      <w:r w:rsidRPr="002D29D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800</w:t>
      </w:r>
      <w:r w:rsidRPr="002D29D9">
        <w:rPr>
          <w:rFonts w:ascii="Times New Roman" w:hAnsi="Times New Roman" w:cs="Times New Roman"/>
          <w:b/>
          <w:sz w:val="26"/>
          <w:szCs w:val="26"/>
        </w:rPr>
        <w:t>,0 рублей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котором указаны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Хозтовары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 без расшифровки наименования товарно-материальных ценностей, количества и цены;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</w:t>
      </w:r>
      <w:r w:rsidRPr="00E44EA7">
        <w:rPr>
          <w:rFonts w:ascii="Times New Roman" w:hAnsi="Times New Roman" w:cs="Times New Roman"/>
          <w:sz w:val="26"/>
          <w:szCs w:val="26"/>
        </w:rPr>
        <w:t>с постановлением Госкомстата России от 01.08.2001 № 55 и указаниями по заполнению авансовых отчётов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документы,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приложенные к авансовому отчёту должны нумероваться подотчётным лицом в порядке их записи в отчёте. </w:t>
      </w:r>
      <w:r w:rsidRPr="00F238DD">
        <w:rPr>
          <w:rFonts w:ascii="Times New Roman" w:hAnsi="Times New Roman" w:cs="Times New Roman"/>
          <w:b/>
          <w:sz w:val="26"/>
          <w:szCs w:val="26"/>
        </w:rPr>
        <w:t>В нарушение</w:t>
      </w:r>
      <w:r>
        <w:rPr>
          <w:rFonts w:ascii="Times New Roman" w:hAnsi="Times New Roman" w:cs="Times New Roman"/>
          <w:sz w:val="26"/>
          <w:szCs w:val="26"/>
        </w:rPr>
        <w:t xml:space="preserve"> вышеперечисленной нормы закона первичные документы, подтверждающие произведенные расходы, приложенные к авансовым отчетам, </w:t>
      </w:r>
      <w:r w:rsidRPr="005E169C">
        <w:rPr>
          <w:rFonts w:ascii="Times New Roman" w:hAnsi="Times New Roman" w:cs="Times New Roman"/>
          <w:b/>
          <w:sz w:val="26"/>
          <w:szCs w:val="26"/>
        </w:rPr>
        <w:t>не пронумерованы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040">
        <w:rPr>
          <w:rFonts w:ascii="Times New Roman" w:hAnsi="Times New Roman" w:cs="Times New Roman"/>
          <w:sz w:val="26"/>
          <w:szCs w:val="26"/>
        </w:rPr>
        <w:t xml:space="preserve">- на титульной части </w:t>
      </w:r>
      <w:r>
        <w:rPr>
          <w:rFonts w:ascii="Times New Roman" w:hAnsi="Times New Roman" w:cs="Times New Roman"/>
          <w:sz w:val="26"/>
          <w:szCs w:val="26"/>
        </w:rPr>
        <w:t xml:space="preserve">бланка авансового отчёта </w:t>
      </w:r>
      <w:r w:rsidRPr="000C2040">
        <w:rPr>
          <w:rFonts w:ascii="Times New Roman" w:hAnsi="Times New Roman" w:cs="Times New Roman"/>
          <w:b/>
          <w:sz w:val="26"/>
          <w:szCs w:val="26"/>
        </w:rPr>
        <w:t>таблица «Бухгалтерская запись»</w:t>
      </w:r>
      <w:r>
        <w:rPr>
          <w:rFonts w:ascii="Times New Roman" w:hAnsi="Times New Roman" w:cs="Times New Roman"/>
          <w:sz w:val="26"/>
          <w:szCs w:val="26"/>
        </w:rPr>
        <w:t xml:space="preserve">, в которую переносятся суммы к учёту с оборотной стороны авансового отчёта </w:t>
      </w:r>
      <w:r w:rsidRPr="000C2040">
        <w:rPr>
          <w:rFonts w:ascii="Times New Roman" w:hAnsi="Times New Roman" w:cs="Times New Roman"/>
          <w:b/>
          <w:sz w:val="26"/>
          <w:szCs w:val="26"/>
        </w:rPr>
        <w:t>не заполнена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корреспонденцией счетов </w:t>
      </w:r>
      <w:r w:rsidRPr="00EB68E7">
        <w:rPr>
          <w:rFonts w:ascii="Times New Roman" w:hAnsi="Times New Roman" w:cs="Times New Roman"/>
          <w:sz w:val="26"/>
          <w:szCs w:val="26"/>
        </w:rPr>
        <w:t>(а/о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8E7">
        <w:rPr>
          <w:rFonts w:ascii="Times New Roman" w:hAnsi="Times New Roman" w:cs="Times New Roman"/>
          <w:sz w:val="26"/>
          <w:szCs w:val="26"/>
        </w:rPr>
        <w:t>3 от</w:t>
      </w:r>
      <w:r>
        <w:rPr>
          <w:rFonts w:ascii="Times New Roman" w:hAnsi="Times New Roman" w:cs="Times New Roman"/>
          <w:sz w:val="26"/>
          <w:szCs w:val="26"/>
        </w:rPr>
        <w:t xml:space="preserve"> 12.10.18г.;  а/отчет № 1 от 09.01.18г.</w:t>
      </w:r>
      <w:proofErr w:type="gramEnd"/>
    </w:p>
    <w:p w:rsidR="00B30C40" w:rsidRDefault="00B30C40" w:rsidP="00F74CE1">
      <w:pPr>
        <w:spacing w:after="0" w:line="240" w:lineRule="auto"/>
        <w:ind w:right="283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B30C40" w:rsidRPr="00410994" w:rsidRDefault="00B30C40" w:rsidP="00B30C40">
      <w:pPr>
        <w:spacing w:after="0" w:line="274" w:lineRule="exact"/>
        <w:ind w:firstLine="567"/>
        <w:jc w:val="center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41099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Приобретение и расходование горюче-смазочных материалов (ГСМ)</w:t>
      </w:r>
    </w:p>
    <w:p w:rsidR="00B30C40" w:rsidRPr="00410994" w:rsidRDefault="00B30C40" w:rsidP="00B30C40">
      <w:pPr>
        <w:spacing w:after="0" w:line="274" w:lineRule="exact"/>
        <w:ind w:firstLine="567"/>
        <w:jc w:val="center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410994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МУП «ММС» </w:t>
      </w:r>
    </w:p>
    <w:p w:rsidR="00B30C40" w:rsidRPr="00410994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>Приобретение ГСМ в 201</w:t>
      </w:r>
      <w:r>
        <w:rPr>
          <w:rFonts w:ascii="Times New Roman" w:hAnsi="Times New Roman"/>
          <w:sz w:val="26"/>
          <w:szCs w:val="26"/>
        </w:rPr>
        <w:t>8</w:t>
      </w:r>
      <w:r w:rsidRPr="00410994">
        <w:rPr>
          <w:rFonts w:ascii="Times New Roman" w:hAnsi="Times New Roman"/>
          <w:sz w:val="26"/>
          <w:szCs w:val="26"/>
        </w:rPr>
        <w:t xml:space="preserve"> году осуществлялось путем безналичного перечисления на основании заключенных договоров на поставку ГСМ</w:t>
      </w:r>
      <w:r>
        <w:rPr>
          <w:rFonts w:ascii="Times New Roman" w:hAnsi="Times New Roman"/>
          <w:sz w:val="26"/>
          <w:szCs w:val="26"/>
        </w:rPr>
        <w:t xml:space="preserve"> на сумму 28 283,25 рублей</w:t>
      </w:r>
      <w:r w:rsidRPr="00410994">
        <w:rPr>
          <w:rFonts w:ascii="Times New Roman" w:hAnsi="Times New Roman"/>
          <w:sz w:val="26"/>
          <w:szCs w:val="26"/>
        </w:rPr>
        <w:t>. Поставщик ИП Гришин.</w:t>
      </w:r>
    </w:p>
    <w:p w:rsidR="00B30C40" w:rsidRPr="00410994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410994">
        <w:rPr>
          <w:rFonts w:ascii="Times New Roman" w:hAnsi="Times New Roman"/>
          <w:b/>
          <w:sz w:val="26"/>
          <w:szCs w:val="26"/>
        </w:rPr>
        <w:t>Организация учета горюче-смазочных материалов (ГСМ) в учреждении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проверке </w:t>
      </w:r>
      <w:proofErr w:type="gramStart"/>
      <w:r>
        <w:rPr>
          <w:rFonts w:ascii="Times New Roman" w:hAnsi="Times New Roman"/>
          <w:sz w:val="26"/>
          <w:szCs w:val="26"/>
        </w:rPr>
        <w:t>представлены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отчеты по движению ГСМ за период с июня по август месяц 2018 года;</w:t>
      </w:r>
    </w:p>
    <w:p w:rsidR="00B30C40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путевые листы с приложением талонов на приобретение ГСМ.</w:t>
      </w:r>
    </w:p>
    <w:p w:rsidR="00B30C40" w:rsidRPr="00410994" w:rsidRDefault="00B30C40" w:rsidP="00B30C4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 xml:space="preserve">По вышеуказанным договорам отпуск нефтепродуктов производился через автозаправочные станции (АЗС) по талонам, образец которых разрабатывается Поставщиком. В талоне указывается срок его действия, количество и ассортимент товара. </w:t>
      </w:r>
      <w:r w:rsidRPr="00410994"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:rsidR="00B30C40" w:rsidRPr="00410994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410994">
        <w:rPr>
          <w:rFonts w:ascii="Times New Roman" w:hAnsi="Times New Roman"/>
          <w:b/>
          <w:sz w:val="26"/>
          <w:szCs w:val="26"/>
        </w:rPr>
        <w:t>Проверка оформления путевых листов</w:t>
      </w:r>
    </w:p>
    <w:p w:rsidR="00B30C40" w:rsidRPr="00410994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 xml:space="preserve">Списание ГСМ производится </w:t>
      </w:r>
      <w:proofErr w:type="gramStart"/>
      <w:r w:rsidRPr="00410994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410994">
        <w:rPr>
          <w:rFonts w:ascii="Times New Roman" w:hAnsi="Times New Roman"/>
          <w:sz w:val="26"/>
          <w:szCs w:val="26"/>
        </w:rPr>
        <w:t xml:space="preserve"> заполненных путевых листов, кассовых чеков с АЗС.  </w:t>
      </w:r>
      <w:r>
        <w:rPr>
          <w:rFonts w:ascii="Times New Roman" w:hAnsi="Times New Roman"/>
          <w:sz w:val="26"/>
          <w:szCs w:val="26"/>
        </w:rPr>
        <w:t>В</w:t>
      </w:r>
      <w:r w:rsidRPr="00410994">
        <w:rPr>
          <w:rFonts w:ascii="Times New Roman" w:hAnsi="Times New Roman"/>
          <w:sz w:val="26"/>
          <w:szCs w:val="26"/>
        </w:rPr>
        <w:t xml:space="preserve"> целях организации списания по </w:t>
      </w:r>
      <w:r>
        <w:rPr>
          <w:rFonts w:ascii="Times New Roman" w:hAnsi="Times New Roman"/>
          <w:sz w:val="26"/>
          <w:szCs w:val="26"/>
        </w:rPr>
        <w:t>бухгалтерскому</w:t>
      </w:r>
      <w:r w:rsidRPr="00410994">
        <w:rPr>
          <w:rFonts w:ascii="Times New Roman" w:hAnsi="Times New Roman"/>
          <w:sz w:val="26"/>
          <w:szCs w:val="26"/>
        </w:rPr>
        <w:t xml:space="preserve"> учету затрат ГСМ  применяются Методические рекомендации «Нормы расходы топлив и смазочных материалов на автомобильном транспорте» утвержденные Распоряжением Минтранса России от 14.03.2008 года № АМ-23-р. Путевой ли</w:t>
      </w:r>
      <w:proofErr w:type="gramStart"/>
      <w:r w:rsidRPr="00410994">
        <w:rPr>
          <w:rFonts w:ascii="Times New Roman" w:hAnsi="Times New Roman"/>
          <w:sz w:val="26"/>
          <w:szCs w:val="26"/>
        </w:rPr>
        <w:t>ст в М</w:t>
      </w:r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>П</w:t>
      </w:r>
      <w:r w:rsidRPr="0041099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ММС</w:t>
      </w:r>
      <w:r w:rsidRPr="00410994">
        <w:rPr>
          <w:rFonts w:ascii="Times New Roman" w:hAnsi="Times New Roman"/>
          <w:sz w:val="26"/>
          <w:szCs w:val="26"/>
        </w:rPr>
        <w:t>»  выписывается в одном экземпляре.</w:t>
      </w:r>
    </w:p>
    <w:p w:rsidR="00B30C40" w:rsidRPr="00410994" w:rsidRDefault="00B30C40" w:rsidP="00B30C40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 xml:space="preserve">При сплошной проверке существенных нарушений по заполнению путевых листов </w:t>
      </w:r>
      <w:r w:rsidRPr="00DA10AE">
        <w:rPr>
          <w:rFonts w:ascii="Times New Roman" w:hAnsi="Times New Roman"/>
          <w:b/>
          <w:sz w:val="26"/>
          <w:szCs w:val="26"/>
        </w:rPr>
        <w:t>– не выявлено.</w:t>
      </w:r>
      <w:r w:rsidRPr="00410994">
        <w:rPr>
          <w:rFonts w:ascii="Times New Roman" w:hAnsi="Times New Roman"/>
          <w:sz w:val="26"/>
          <w:szCs w:val="26"/>
        </w:rPr>
        <w:t xml:space="preserve"> </w:t>
      </w:r>
    </w:p>
    <w:p w:rsidR="00AF54FD" w:rsidRDefault="00AF54FD" w:rsidP="00AF54F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74CE1" w:rsidRPr="00AF54FD" w:rsidRDefault="00B3491E" w:rsidP="00AF54FD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Расчеты с деби</w:t>
      </w:r>
      <w:r w:rsidR="00AF54FD" w:rsidRPr="00AF54FD">
        <w:rPr>
          <w:rFonts w:ascii="Times New Roman" w:hAnsi="Times New Roman"/>
          <w:b/>
          <w:i/>
          <w:sz w:val="26"/>
          <w:szCs w:val="26"/>
          <w:u w:val="single"/>
        </w:rPr>
        <w:t>торами и кредиторами</w:t>
      </w:r>
    </w:p>
    <w:p w:rsidR="00B30C40" w:rsidRDefault="00B30C40" w:rsidP="00AF54FD">
      <w:pPr>
        <w:spacing w:after="0" w:line="240" w:lineRule="auto"/>
        <w:ind w:right="283"/>
        <w:jc w:val="center"/>
        <w:rPr>
          <w:rFonts w:ascii="Times New Roman" w:hAnsi="Times New Roman"/>
          <w:b/>
          <w:i/>
          <w:sz w:val="26"/>
          <w:szCs w:val="26"/>
          <w:highlight w:val="yellow"/>
          <w:u w:val="single"/>
        </w:rPr>
      </w:pPr>
    </w:p>
    <w:p w:rsidR="00677EA7" w:rsidRPr="001D5B18" w:rsidRDefault="00677EA7" w:rsidP="00677EA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8194E">
        <w:rPr>
          <w:rFonts w:ascii="Times New Roman" w:hAnsi="Times New Roman"/>
          <w:b/>
          <w:i/>
          <w:sz w:val="26"/>
          <w:szCs w:val="26"/>
        </w:rPr>
        <w:t xml:space="preserve">        Сводная таблица по дебиторской и кредиторской задолженности </w:t>
      </w:r>
      <w:r>
        <w:rPr>
          <w:rFonts w:ascii="Times New Roman" w:hAnsi="Times New Roman"/>
          <w:b/>
          <w:i/>
          <w:sz w:val="26"/>
          <w:szCs w:val="26"/>
        </w:rPr>
        <w:t xml:space="preserve">за 2018 </w:t>
      </w:r>
      <w:r w:rsidRPr="00D8194E">
        <w:rPr>
          <w:rFonts w:ascii="Times New Roman" w:hAnsi="Times New Roman"/>
          <w:b/>
          <w:i/>
          <w:sz w:val="26"/>
          <w:szCs w:val="26"/>
        </w:rPr>
        <w:t>год</w:t>
      </w:r>
      <w:r w:rsidRPr="00D8194E">
        <w:rPr>
          <w:rFonts w:ascii="Times New Roman" w:hAnsi="Times New Roman"/>
          <w:b/>
          <w:sz w:val="26"/>
          <w:szCs w:val="26"/>
        </w:rPr>
        <w:t xml:space="preserve">.                                                 </w:t>
      </w:r>
      <w:r w:rsidRPr="00D8194E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Pr="00677EA7">
        <w:rPr>
          <w:rFonts w:ascii="Times New Roman" w:hAnsi="Times New Roman"/>
          <w:i/>
          <w:sz w:val="16"/>
          <w:szCs w:val="16"/>
        </w:rPr>
        <w:t>Таблица №3</w:t>
      </w:r>
      <w:r w:rsidRPr="001D5B18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67"/>
        <w:gridCol w:w="1634"/>
        <w:gridCol w:w="2126"/>
        <w:gridCol w:w="1843"/>
      </w:tblGrid>
      <w:tr w:rsidR="00677EA7" w:rsidTr="00677EA7">
        <w:tc>
          <w:tcPr>
            <w:tcW w:w="594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A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34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34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34A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7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 xml:space="preserve">Дебиторская задолженность 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1.201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Деб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иторская задолженность на 31.12.201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Кредиторская задолженность на 31.12.201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677EA7" w:rsidTr="00677EA7">
        <w:trPr>
          <w:trHeight w:val="408"/>
        </w:trPr>
        <w:tc>
          <w:tcPr>
            <w:tcW w:w="594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«ММС»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14 659,53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77EA7" w:rsidTr="00677EA7">
        <w:tc>
          <w:tcPr>
            <w:tcW w:w="594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4A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14 659,53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677EA7" w:rsidRPr="001134A9" w:rsidRDefault="00677EA7" w:rsidP="00677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:rsidR="00677EA7" w:rsidRPr="001D5B18" w:rsidRDefault="00677EA7" w:rsidP="00677E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5B18">
        <w:rPr>
          <w:rFonts w:ascii="Times New Roman" w:hAnsi="Times New Roman"/>
          <w:sz w:val="26"/>
          <w:szCs w:val="26"/>
        </w:rPr>
        <w:t xml:space="preserve">      </w:t>
      </w:r>
      <w:r w:rsidRPr="001D5B18">
        <w:rPr>
          <w:rFonts w:ascii="Times New Roman" w:hAnsi="Times New Roman"/>
          <w:b/>
          <w:sz w:val="26"/>
          <w:szCs w:val="26"/>
        </w:rPr>
        <w:t>Кредиторская задолженность</w:t>
      </w:r>
      <w:r w:rsidRPr="001D5B18">
        <w:rPr>
          <w:rFonts w:ascii="Times New Roman" w:hAnsi="Times New Roman"/>
          <w:sz w:val="26"/>
          <w:szCs w:val="26"/>
        </w:rPr>
        <w:t xml:space="preserve">  на 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5B18">
        <w:rPr>
          <w:rFonts w:ascii="Times New Roman" w:hAnsi="Times New Roman"/>
          <w:sz w:val="26"/>
          <w:szCs w:val="26"/>
        </w:rPr>
        <w:t>декабря 201</w:t>
      </w:r>
      <w:r>
        <w:rPr>
          <w:rFonts w:ascii="Times New Roman" w:hAnsi="Times New Roman"/>
          <w:sz w:val="26"/>
          <w:szCs w:val="26"/>
        </w:rPr>
        <w:t>8</w:t>
      </w:r>
      <w:r w:rsidRPr="001D5B18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отсутствует.</w:t>
      </w:r>
      <w:r w:rsidRPr="001D5B18"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</w:p>
    <w:p w:rsidR="00677EA7" w:rsidRDefault="00677EA7" w:rsidP="00AF54FD">
      <w:pPr>
        <w:spacing w:after="0" w:line="240" w:lineRule="auto"/>
        <w:ind w:right="283"/>
        <w:jc w:val="center"/>
        <w:rPr>
          <w:rFonts w:ascii="Times New Roman" w:hAnsi="Times New Roman"/>
          <w:b/>
          <w:i/>
          <w:sz w:val="26"/>
          <w:szCs w:val="26"/>
          <w:highlight w:val="yellow"/>
          <w:u w:val="single"/>
        </w:rPr>
      </w:pPr>
    </w:p>
    <w:p w:rsidR="00677EA7" w:rsidRPr="00AF54FD" w:rsidRDefault="00677EA7" w:rsidP="00AF54FD">
      <w:pPr>
        <w:spacing w:after="0" w:line="240" w:lineRule="auto"/>
        <w:ind w:right="283"/>
        <w:jc w:val="center"/>
        <w:rPr>
          <w:rFonts w:ascii="Times New Roman" w:hAnsi="Times New Roman"/>
          <w:b/>
          <w:i/>
          <w:sz w:val="26"/>
          <w:szCs w:val="26"/>
          <w:highlight w:val="yellow"/>
          <w:u w:val="single"/>
        </w:rPr>
      </w:pPr>
    </w:p>
    <w:p w:rsidR="007F6687" w:rsidRPr="005F407D" w:rsidRDefault="007F6687" w:rsidP="007F6687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val="en-US" w:eastAsia="ar-SA"/>
        </w:rPr>
        <w:t>II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>. Проверка соблюдения Федерального закона от 05.04.2013 г. № 44-ФЗ</w:t>
      </w:r>
    </w:p>
    <w:p w:rsidR="007F6687" w:rsidRPr="005F407D" w:rsidRDefault="007F6687" w:rsidP="007F6687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7F6687" w:rsidRPr="005F407D" w:rsidRDefault="007F6687" w:rsidP="007F6687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5F407D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Муниципального </w:t>
      </w:r>
      <w:r w:rsidR="0096086C">
        <w:rPr>
          <w:rFonts w:ascii="Times New Roman" w:hAnsi="Times New Roman"/>
          <w:b/>
          <w:sz w:val="26"/>
          <w:szCs w:val="26"/>
          <w:lang w:eastAsia="ar-SA"/>
        </w:rPr>
        <w:t>унитарного предприятия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ar-SA"/>
        </w:rPr>
        <w:t>«</w:t>
      </w:r>
      <w:proofErr w:type="spellStart"/>
      <w:r w:rsidR="0096086C">
        <w:rPr>
          <w:rFonts w:ascii="Times New Roman" w:hAnsi="Times New Roman"/>
          <w:b/>
          <w:sz w:val="26"/>
          <w:szCs w:val="26"/>
          <w:lang w:eastAsia="ar-SA"/>
        </w:rPr>
        <w:t>Марксовская</w:t>
      </w:r>
      <w:proofErr w:type="spellEnd"/>
      <w:r w:rsidR="0096086C">
        <w:rPr>
          <w:rFonts w:ascii="Times New Roman" w:hAnsi="Times New Roman"/>
          <w:b/>
          <w:sz w:val="26"/>
          <w:szCs w:val="26"/>
          <w:lang w:eastAsia="ar-SA"/>
        </w:rPr>
        <w:t xml:space="preserve"> муниципальная собственность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» муниципального образования 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>г</w:t>
      </w:r>
      <w:r>
        <w:rPr>
          <w:rFonts w:ascii="Times New Roman" w:hAnsi="Times New Roman"/>
          <w:b/>
          <w:sz w:val="26"/>
          <w:szCs w:val="26"/>
          <w:lang w:eastAsia="ar-SA"/>
        </w:rPr>
        <w:t>ород</w:t>
      </w:r>
      <w:r w:rsidRPr="005F407D">
        <w:rPr>
          <w:rFonts w:ascii="Times New Roman" w:hAnsi="Times New Roman"/>
          <w:b/>
          <w:sz w:val="26"/>
          <w:szCs w:val="26"/>
          <w:lang w:eastAsia="ar-SA"/>
        </w:rPr>
        <w:t xml:space="preserve"> Маркс Саратовской области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224E31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224E31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224E31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224E31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224E31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Муниципальное </w:t>
      </w:r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унитарное пре</w:t>
      </w:r>
      <w:r w:rsidR="00C428BE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дпри</w:t>
      </w:r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я</w:t>
      </w:r>
      <w:r w:rsidR="00C428BE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тие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«</w:t>
      </w:r>
      <w:proofErr w:type="spellStart"/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Марксовская</w:t>
      </w:r>
      <w:proofErr w:type="spellEnd"/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муниципальная собственность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» 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224E31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224E31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МУ</w:t>
      </w:r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П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«</w:t>
      </w:r>
      <w:r w:rsidR="005507D3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ММС</w:t>
      </w:r>
      <w:r w:rsidRPr="00224E31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» 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24E31">
        <w:rPr>
          <w:rFonts w:ascii="Times New Roman" w:hAnsi="Times New Roman"/>
          <w:sz w:val="26"/>
          <w:szCs w:val="26"/>
          <w:lang w:eastAsia="ar-SA"/>
        </w:rPr>
        <w:t>ИНН/КПП</w:t>
      </w:r>
      <w:r w:rsidR="00F72C1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24E31">
        <w:rPr>
          <w:rFonts w:ascii="Times New Roman" w:hAnsi="Times New Roman"/>
          <w:sz w:val="26"/>
          <w:szCs w:val="26"/>
          <w:lang w:eastAsia="ar-SA"/>
        </w:rPr>
        <w:t>- 644301</w:t>
      </w:r>
      <w:r w:rsidR="00ED6900">
        <w:rPr>
          <w:rFonts w:ascii="Times New Roman" w:hAnsi="Times New Roman"/>
          <w:sz w:val="26"/>
          <w:szCs w:val="26"/>
          <w:lang w:eastAsia="ar-SA"/>
        </w:rPr>
        <w:t>7</w:t>
      </w:r>
      <w:r w:rsidRPr="00224E31">
        <w:rPr>
          <w:rFonts w:ascii="Times New Roman" w:hAnsi="Times New Roman"/>
          <w:sz w:val="26"/>
          <w:szCs w:val="26"/>
          <w:lang w:eastAsia="ar-SA"/>
        </w:rPr>
        <w:t>1</w:t>
      </w:r>
      <w:r w:rsidR="00ED6900">
        <w:rPr>
          <w:rFonts w:ascii="Times New Roman" w:hAnsi="Times New Roman"/>
          <w:sz w:val="26"/>
          <w:szCs w:val="26"/>
          <w:lang w:eastAsia="ar-SA"/>
        </w:rPr>
        <w:t>3</w:t>
      </w:r>
      <w:r w:rsidRPr="00224E31">
        <w:rPr>
          <w:rFonts w:ascii="Times New Roman" w:hAnsi="Times New Roman"/>
          <w:sz w:val="26"/>
          <w:szCs w:val="26"/>
          <w:lang w:eastAsia="ar-SA"/>
        </w:rPr>
        <w:t>1/</w:t>
      </w:r>
      <w:r w:rsidRPr="00224E31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224E31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224E31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224E31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Pr="00224E31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 w:rsidR="00F11E45">
        <w:rPr>
          <w:rFonts w:ascii="Times New Roman" w:hAnsi="Times New Roman"/>
          <w:i/>
          <w:iCs/>
          <w:sz w:val="26"/>
          <w:szCs w:val="26"/>
          <w:lang w:eastAsia="ar-SA"/>
        </w:rPr>
        <w:t>8</w:t>
      </w:r>
      <w:r w:rsidRPr="00224E31">
        <w:rPr>
          <w:rFonts w:ascii="Times New Roman" w:hAnsi="Times New Roman"/>
          <w:i/>
          <w:iCs/>
          <w:sz w:val="26"/>
          <w:szCs w:val="26"/>
          <w:lang w:eastAsia="ar-SA"/>
        </w:rPr>
        <w:t>,</w:t>
      </w:r>
      <w:r w:rsidR="00F72C1E">
        <w:rPr>
          <w:rFonts w:ascii="Times New Roman" w:hAnsi="Times New Roman"/>
          <w:i/>
          <w:iCs/>
          <w:sz w:val="26"/>
          <w:szCs w:val="26"/>
          <w:lang w:eastAsia="ar-SA"/>
        </w:rPr>
        <w:t xml:space="preserve"> </w:t>
      </w:r>
      <w:r w:rsidRPr="00224E31">
        <w:rPr>
          <w:rFonts w:ascii="Times New Roman" w:hAnsi="Times New Roman"/>
          <w:i/>
          <w:iCs/>
          <w:sz w:val="26"/>
          <w:szCs w:val="26"/>
          <w:lang w:eastAsia="ar-SA"/>
        </w:rPr>
        <w:t>Бюджет Марксовского муниципального района</w:t>
      </w:r>
    </w:p>
    <w:p w:rsidR="001314F7" w:rsidRPr="00224E31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24E31">
        <w:rPr>
          <w:rFonts w:ascii="Times New Roman" w:hAnsi="Times New Roman"/>
          <w:sz w:val="26"/>
          <w:szCs w:val="26"/>
          <w:lang w:eastAsia="ar-SA"/>
        </w:rPr>
        <w:t>Идентификационный код заказчика – 3644301</w:t>
      </w:r>
      <w:r w:rsidR="00F11E45">
        <w:rPr>
          <w:rFonts w:ascii="Times New Roman" w:hAnsi="Times New Roman"/>
          <w:sz w:val="26"/>
          <w:szCs w:val="26"/>
          <w:lang w:eastAsia="ar-SA"/>
        </w:rPr>
        <w:t xml:space="preserve">7131644301001, дата присвоения </w:t>
      </w:r>
      <w:r w:rsidRPr="00224E31">
        <w:rPr>
          <w:rFonts w:ascii="Times New Roman" w:hAnsi="Times New Roman"/>
          <w:sz w:val="26"/>
          <w:szCs w:val="26"/>
          <w:lang w:eastAsia="ar-SA"/>
        </w:rPr>
        <w:t>1</w:t>
      </w:r>
      <w:r w:rsidR="00F11E45">
        <w:rPr>
          <w:rFonts w:ascii="Times New Roman" w:hAnsi="Times New Roman"/>
          <w:sz w:val="26"/>
          <w:szCs w:val="26"/>
          <w:lang w:eastAsia="ar-SA"/>
        </w:rPr>
        <w:t>6</w:t>
      </w:r>
      <w:r w:rsidRPr="00224E31">
        <w:rPr>
          <w:rFonts w:ascii="Times New Roman" w:hAnsi="Times New Roman"/>
          <w:sz w:val="26"/>
          <w:szCs w:val="26"/>
          <w:lang w:eastAsia="ar-SA"/>
        </w:rPr>
        <w:t>.01.201</w:t>
      </w:r>
      <w:r w:rsidR="00F11E45">
        <w:rPr>
          <w:rFonts w:ascii="Times New Roman" w:hAnsi="Times New Roman"/>
          <w:sz w:val="26"/>
          <w:szCs w:val="26"/>
          <w:lang w:eastAsia="ar-SA"/>
        </w:rPr>
        <w:t>7</w:t>
      </w:r>
      <w:r w:rsidRPr="00224E31">
        <w:rPr>
          <w:rFonts w:ascii="Times New Roman" w:hAnsi="Times New Roman"/>
          <w:sz w:val="26"/>
          <w:szCs w:val="26"/>
          <w:lang w:eastAsia="ar-SA"/>
        </w:rPr>
        <w:t xml:space="preserve"> год.</w:t>
      </w:r>
    </w:p>
    <w:p w:rsidR="001314F7" w:rsidRPr="00AB617E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B617E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AB617E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AB617E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1314F7" w:rsidRPr="00AB617E" w:rsidRDefault="00AB617E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Приказом М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>У</w:t>
      </w:r>
      <w:r>
        <w:rPr>
          <w:rFonts w:ascii="Times New Roman" w:hAnsi="Times New Roman"/>
          <w:sz w:val="26"/>
          <w:szCs w:val="26"/>
          <w:lang w:eastAsia="ar-SA"/>
        </w:rPr>
        <w:t>П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sz w:val="26"/>
          <w:szCs w:val="26"/>
          <w:lang w:eastAsia="ar-SA"/>
        </w:rPr>
        <w:t>ММС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 xml:space="preserve">» № </w:t>
      </w:r>
      <w:r>
        <w:rPr>
          <w:rFonts w:ascii="Times New Roman" w:hAnsi="Times New Roman"/>
          <w:sz w:val="26"/>
          <w:szCs w:val="26"/>
          <w:lang w:eastAsia="ar-SA"/>
        </w:rPr>
        <w:t>13 от 15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>.2017</w:t>
      </w:r>
      <w:r w:rsidR="00981A37" w:rsidRPr="00AB617E">
        <w:rPr>
          <w:rFonts w:ascii="Times New Roman" w:hAnsi="Times New Roman"/>
          <w:sz w:val="26"/>
          <w:szCs w:val="26"/>
          <w:lang w:eastAsia="ar-SA"/>
        </w:rPr>
        <w:t xml:space="preserve"> г.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 xml:space="preserve"> «О назначении контрактного управляющего», обязанности контрактного управляющего возложены на </w:t>
      </w:r>
      <w:r w:rsidR="00F01778">
        <w:rPr>
          <w:rFonts w:ascii="Times New Roman" w:hAnsi="Times New Roman"/>
          <w:sz w:val="26"/>
          <w:szCs w:val="26"/>
          <w:lang w:eastAsia="ar-SA"/>
        </w:rPr>
        <w:t>Пахомову Елену Вячеславовну</w:t>
      </w:r>
      <w:r w:rsidR="001314F7" w:rsidRPr="00AB617E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1778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F01778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F01778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1778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1778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1778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1778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F01778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F01778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F01778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9B32F4" w:rsidRDefault="009B32F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>У</w:t>
      </w:r>
      <w:r>
        <w:rPr>
          <w:rFonts w:ascii="Times New Roman" w:hAnsi="Times New Roman"/>
          <w:sz w:val="26"/>
          <w:szCs w:val="26"/>
          <w:lang w:eastAsia="ar-SA"/>
        </w:rPr>
        <w:t>П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sz w:val="26"/>
          <w:szCs w:val="26"/>
          <w:lang w:eastAsia="ar-SA"/>
        </w:rPr>
        <w:t>ММС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>»</w:t>
      </w:r>
      <w:r w:rsidR="00AF14D2" w:rsidRPr="009B32F4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>201</w:t>
      </w:r>
      <w:r w:rsidR="00AF14D2" w:rsidRPr="009B32F4">
        <w:rPr>
          <w:rFonts w:ascii="Times New Roman" w:hAnsi="Times New Roman"/>
          <w:sz w:val="26"/>
          <w:szCs w:val="26"/>
          <w:lang w:eastAsia="ar-SA"/>
        </w:rPr>
        <w:t>8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год на официальном сайте Российской Федерации в сети Интернет </w:t>
      </w:r>
      <w:r w:rsidR="001314F7" w:rsidRPr="009B32F4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B32F4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9B32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B32F4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9B32F4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B32F4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sz w:val="26"/>
          <w:szCs w:val="26"/>
          <w:lang w:eastAsia="ar-SA"/>
        </w:rPr>
        <w:t>100 707,15</w:t>
      </w:r>
      <w:r w:rsidR="001314F7" w:rsidRPr="009B32F4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</w:p>
    <w:p w:rsidR="00145223" w:rsidRPr="00145223" w:rsidRDefault="00145223" w:rsidP="00145223">
      <w:pPr>
        <w:pStyle w:val="a9"/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7"/>
          <w:szCs w:val="27"/>
          <w:highlight w:val="yellow"/>
          <w:lang w:eastAsia="ar-SA"/>
        </w:rPr>
      </w:pPr>
    </w:p>
    <w:p w:rsidR="001314F7" w:rsidRPr="009B32F4" w:rsidRDefault="001314F7" w:rsidP="00B30C40">
      <w:pPr>
        <w:spacing w:after="0" w:line="240" w:lineRule="auto"/>
        <w:ind w:left="720" w:right="283"/>
        <w:jc w:val="both"/>
        <w:rPr>
          <w:rFonts w:ascii="Times New Roman" w:hAnsi="Times New Roman"/>
          <w:bCs/>
          <w:sz w:val="27"/>
          <w:szCs w:val="27"/>
        </w:rPr>
      </w:pP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9B32F4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п.29 ст.93 Закона № 44-ФЗ  в количестве </w:t>
      </w:r>
      <w:r w:rsidR="009B32F4"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9B32F4">
        <w:rPr>
          <w:rFonts w:ascii="Times New Roman" w:hAnsi="Times New Roman"/>
          <w:b/>
          <w:sz w:val="26"/>
          <w:szCs w:val="26"/>
          <w:lang w:eastAsia="ar-SA"/>
        </w:rPr>
        <w:t xml:space="preserve">100 707,15 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рублей</w:t>
      </w:r>
      <w:r w:rsidRPr="009B32F4">
        <w:rPr>
          <w:rFonts w:ascii="Times New Roman" w:hAnsi="Times New Roman"/>
          <w:bCs/>
          <w:sz w:val="27"/>
          <w:szCs w:val="27"/>
        </w:rPr>
        <w:t xml:space="preserve"> Нарушений по этапам закупки данных муниципальных контрактов – </w:t>
      </w:r>
      <w:r w:rsidRPr="009B32F4">
        <w:rPr>
          <w:rFonts w:ascii="Times New Roman" w:hAnsi="Times New Roman"/>
          <w:bCs/>
          <w:sz w:val="27"/>
          <w:szCs w:val="27"/>
          <w:u w:val="single"/>
        </w:rPr>
        <w:t>не выявлено</w:t>
      </w:r>
      <w:r w:rsidRPr="009B32F4">
        <w:rPr>
          <w:rFonts w:ascii="Times New Roman" w:hAnsi="Times New Roman"/>
          <w:bCs/>
          <w:sz w:val="27"/>
          <w:szCs w:val="27"/>
        </w:rPr>
        <w:t>.</w:t>
      </w:r>
    </w:p>
    <w:p w:rsidR="001314F7" w:rsidRPr="00AF14D2" w:rsidRDefault="001314F7" w:rsidP="00CA71E8">
      <w:pPr>
        <w:suppressAutoHyphens/>
        <w:spacing w:after="0" w:line="240" w:lineRule="auto"/>
        <w:ind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1314F7" w:rsidRPr="009B32F4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B32F4">
        <w:rPr>
          <w:rFonts w:ascii="Times New Roman" w:hAnsi="Times New Roman"/>
          <w:b/>
          <w:sz w:val="26"/>
          <w:szCs w:val="26"/>
          <w:lang w:eastAsia="ar-SA"/>
        </w:rPr>
        <w:t>МУ</w:t>
      </w:r>
      <w:r w:rsidR="009B32F4">
        <w:rPr>
          <w:rFonts w:ascii="Times New Roman" w:hAnsi="Times New Roman"/>
          <w:b/>
          <w:sz w:val="26"/>
          <w:szCs w:val="26"/>
          <w:lang w:eastAsia="ar-SA"/>
        </w:rPr>
        <w:t>П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r w:rsidR="009B32F4">
        <w:rPr>
          <w:rFonts w:ascii="Times New Roman" w:hAnsi="Times New Roman"/>
          <w:b/>
          <w:sz w:val="26"/>
          <w:szCs w:val="26"/>
          <w:lang w:eastAsia="ar-SA"/>
        </w:rPr>
        <w:t>ММС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» письмом от 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0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1.0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9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№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98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сообщает</w:t>
      </w:r>
      <w:r w:rsidR="000A5572" w:rsidRPr="009B32F4">
        <w:rPr>
          <w:rFonts w:ascii="Times New Roman" w:hAnsi="Times New Roman"/>
          <w:b/>
          <w:sz w:val="26"/>
          <w:szCs w:val="26"/>
          <w:lang w:eastAsia="ar-SA"/>
        </w:rPr>
        <w:t>,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что муниципальные контракты осуществляются на основании ч.1, п. 4 (до 100, тыс. руб.) ст.93 Закона № 44-ФЗ  за период проверки с 01.01.201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по 3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12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в количестве 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77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8A37B4">
        <w:rPr>
          <w:rFonts w:ascii="Times New Roman" w:hAnsi="Times New Roman"/>
          <w:b/>
          <w:sz w:val="26"/>
          <w:szCs w:val="26"/>
          <w:lang w:eastAsia="ar-SA"/>
        </w:rPr>
        <w:t>1 960 935,62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рублей, из них:</w:t>
      </w:r>
    </w:p>
    <w:p w:rsidR="001314F7" w:rsidRPr="00AF14D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BC7919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C7919">
        <w:rPr>
          <w:rFonts w:ascii="Times New Roman" w:hAnsi="Times New Roman"/>
          <w:sz w:val="26"/>
          <w:szCs w:val="26"/>
          <w:lang w:eastAsia="ar-SA"/>
        </w:rPr>
        <w:t>В ходе проверки представлено:</w:t>
      </w:r>
    </w:p>
    <w:p w:rsidR="001314F7" w:rsidRPr="00BC7919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BC7919">
        <w:rPr>
          <w:rFonts w:ascii="Times New Roman" w:hAnsi="Times New Roman"/>
          <w:sz w:val="26"/>
          <w:szCs w:val="26"/>
          <w:lang w:eastAsia="ar-SA"/>
        </w:rPr>
        <w:t xml:space="preserve">-3 договора на 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аренду нежилого помещения </w:t>
      </w:r>
      <w:r w:rsidRPr="00BC7919">
        <w:rPr>
          <w:rFonts w:ascii="Times New Roman" w:hAnsi="Times New Roman"/>
          <w:sz w:val="26"/>
          <w:szCs w:val="26"/>
          <w:lang w:eastAsia="ar-SA"/>
        </w:rPr>
        <w:t>н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а общую сумму 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271 870,0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BC7919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19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аренду техники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, имущества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1 195 676,18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BC7919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8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з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аправку картриджа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BC7919">
        <w:rPr>
          <w:rFonts w:ascii="Times New Roman" w:hAnsi="Times New Roman"/>
          <w:iCs/>
          <w:sz w:val="26"/>
          <w:szCs w:val="26"/>
          <w:lang w:eastAsia="ar-SA"/>
        </w:rPr>
        <w:t>22 210,0</w:t>
      </w:r>
      <w:r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540D9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-8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канцтовары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58 900,80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540D9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-2 договора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программное обеспечение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112 200,00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540D9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lastRenderedPageBreak/>
        <w:t>-3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iCs/>
          <w:sz w:val="26"/>
          <w:szCs w:val="26"/>
          <w:lang w:eastAsia="ar-SA"/>
        </w:rPr>
        <w:t>коммунальные услуги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79 151,82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BC7919" w:rsidRDefault="00540D95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-34 договоров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для нужд МУ</w:t>
      </w:r>
      <w:r>
        <w:rPr>
          <w:rFonts w:ascii="Times New Roman" w:hAnsi="Times New Roman"/>
          <w:iCs/>
          <w:sz w:val="26"/>
          <w:szCs w:val="26"/>
          <w:lang w:eastAsia="ar-SA"/>
        </w:rPr>
        <w:t>П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iCs/>
          <w:sz w:val="26"/>
          <w:szCs w:val="26"/>
          <w:lang w:eastAsia="ar-SA"/>
        </w:rPr>
        <w:t>ММС</w:t>
      </w:r>
      <w:r w:rsidR="001314F7" w:rsidRPr="00BC7919">
        <w:rPr>
          <w:rFonts w:ascii="Times New Roman" w:hAnsi="Times New Roman"/>
          <w:iCs/>
          <w:sz w:val="26"/>
          <w:szCs w:val="26"/>
          <w:lang w:eastAsia="ar-SA"/>
        </w:rPr>
        <w:t xml:space="preserve">»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220 926,82 рублей.</w:t>
      </w:r>
    </w:p>
    <w:p w:rsidR="001314F7" w:rsidRPr="00AF14D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highlight w:val="yellow"/>
          <w:lang w:eastAsia="ar-SA"/>
        </w:rPr>
      </w:pPr>
    </w:p>
    <w:p w:rsidR="001314F7" w:rsidRPr="00AF14D2" w:rsidRDefault="001314F7" w:rsidP="00CA71E8">
      <w:pPr>
        <w:tabs>
          <w:tab w:val="left" w:pos="851"/>
        </w:tabs>
        <w:suppressAutoHyphens/>
        <w:autoSpaceDE w:val="0"/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9945ED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945ED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1314F7" w:rsidRPr="009945ED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945ED">
        <w:rPr>
          <w:rFonts w:ascii="Times New Roman" w:hAnsi="Times New Roman"/>
          <w:sz w:val="26"/>
          <w:szCs w:val="26"/>
          <w:lang w:eastAsia="ar-SA"/>
        </w:rPr>
        <w:t>На основании части 2 статьи 112 Закона о контрактной системе на официальном сайте размещение планов-графиков осуществляется по правилам, установленным приказом Минэкономразвития России и Федеральным казначейством от 27.12.2011 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(далее - Приказ от 27.12.2011 г.№761/20н).</w:t>
      </w:r>
      <w:proofErr w:type="gramEnd"/>
    </w:p>
    <w:p w:rsidR="001314F7" w:rsidRPr="009945ED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945ED">
        <w:rPr>
          <w:rFonts w:ascii="Times New Roman" w:hAnsi="Times New Roman"/>
          <w:sz w:val="26"/>
          <w:szCs w:val="26"/>
          <w:lang w:eastAsia="ar-SA"/>
        </w:rPr>
        <w:t>При этом особенности, указанные в части 2 статьи 112 Закона о контрактной системе установлены совместным приказом Министерства экономического развития Российской Федерации и Федерального казначейства приказ от 31.03.2015 года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</w:t>
      </w:r>
      <w:proofErr w:type="gramEnd"/>
      <w:r w:rsidRPr="009945ED">
        <w:rPr>
          <w:rFonts w:ascii="Times New Roman" w:hAnsi="Times New Roman"/>
          <w:sz w:val="26"/>
          <w:szCs w:val="26"/>
          <w:lang w:eastAsia="ar-SA"/>
        </w:rPr>
        <w:t xml:space="preserve"> на поставки товаров, выполнения работ, оказания услуг планов-графиков размещения заказов на </w:t>
      </w:r>
      <w:r w:rsidR="009945ED">
        <w:rPr>
          <w:rFonts w:ascii="Times New Roman" w:hAnsi="Times New Roman"/>
          <w:sz w:val="26"/>
          <w:szCs w:val="26"/>
          <w:lang w:eastAsia="ar-SA"/>
        </w:rPr>
        <w:t>2018 год</w:t>
      </w:r>
      <w:r w:rsidRPr="009945ED">
        <w:rPr>
          <w:rFonts w:ascii="Times New Roman" w:hAnsi="Times New Roman"/>
          <w:sz w:val="26"/>
          <w:szCs w:val="26"/>
          <w:lang w:eastAsia="ar-SA"/>
        </w:rPr>
        <w:t>» (далее - Приказ от 31.03.2015 г. №182/7н)».</w:t>
      </w:r>
    </w:p>
    <w:p w:rsidR="001314F7" w:rsidRPr="00AF14D2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016952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016952" w:rsidRDefault="009945ED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629400" cy="3238500"/>
            <wp:effectExtent l="19050" t="0" r="0" b="0"/>
            <wp:docPr id="1" name="Рисунок 1" descr="F:\5. МУП ММС\первичный 2018 м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. МУП ММС\первичный 2018 ммс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945" t="16667" r="16104" b="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016952" w:rsidRDefault="001314F7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9945ED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 xml:space="preserve">По данным официального сайта за 2018 год Заказчиком вносились изменения в планы-графики 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раз.</w:t>
      </w:r>
    </w:p>
    <w:p w:rsidR="001314F7" w:rsidRPr="009945ED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9945ED">
        <w:rPr>
          <w:rFonts w:ascii="Times New Roman" w:hAnsi="Times New Roman"/>
          <w:bCs/>
          <w:sz w:val="26"/>
          <w:szCs w:val="26"/>
          <w:lang w:eastAsia="ar-SA"/>
        </w:rPr>
        <w:t xml:space="preserve">Согласно п. 6 Порядка № 761/20н, в случае внесения изменений в планы-графики такие изменения размещаются на официальном сайте </w:t>
      </w:r>
      <w:r w:rsidRPr="009945ED">
        <w:rPr>
          <w:rFonts w:ascii="Times New Roman" w:hAnsi="Times New Roman"/>
          <w:bCs/>
          <w:sz w:val="26"/>
          <w:szCs w:val="26"/>
          <w:u w:val="single"/>
          <w:lang w:eastAsia="ar-SA"/>
        </w:rPr>
        <w:t>не позднее трех</w:t>
      </w:r>
      <w:r w:rsidRPr="009945ED">
        <w:rPr>
          <w:rFonts w:ascii="Times New Roman" w:hAnsi="Times New Roman"/>
          <w:bCs/>
          <w:sz w:val="26"/>
          <w:szCs w:val="26"/>
          <w:lang w:eastAsia="ar-SA"/>
        </w:rPr>
        <w:t xml:space="preserve"> рабочих дней со дня внесения изменений в планы-графики.</w:t>
      </w:r>
    </w:p>
    <w:p w:rsidR="000D1180" w:rsidRPr="009945ED" w:rsidRDefault="000D1180" w:rsidP="001314F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1314F7" w:rsidRPr="00016952" w:rsidRDefault="009945ED" w:rsidP="001314F7">
      <w:pPr>
        <w:suppressAutoHyphens/>
        <w:spacing w:after="0" w:line="240" w:lineRule="auto"/>
        <w:ind w:left="-709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lastRenderedPageBreak/>
        <w:drawing>
          <wp:inline distT="0" distB="0" distL="0" distR="0">
            <wp:extent cx="6648450" cy="2886075"/>
            <wp:effectExtent l="19050" t="0" r="0" b="0"/>
            <wp:docPr id="2" name="Рисунок 2" descr="F:\5. МУП ММС\изменения 2018 муп м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. МУП ММС\изменения 2018 муп ммс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558" t="18137" r="15644" b="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F7" w:rsidRPr="00016952" w:rsidRDefault="001314F7" w:rsidP="00CA71E8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1314F7" w:rsidRPr="009945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945ED">
        <w:rPr>
          <w:rFonts w:ascii="Times New Roman" w:hAnsi="Times New Roman"/>
          <w:b/>
          <w:bCs/>
          <w:sz w:val="26"/>
          <w:szCs w:val="26"/>
          <w:lang w:eastAsia="ar-SA"/>
        </w:rPr>
        <w:t>Нарушений не выявлено.</w:t>
      </w:r>
    </w:p>
    <w:p w:rsidR="001314F7" w:rsidRPr="00016952" w:rsidRDefault="001314F7" w:rsidP="00CA71E8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1314F7" w:rsidRPr="00787A33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787A33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787A33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E02035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87A33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</w:t>
      </w:r>
      <w:r w:rsidR="00787A33">
        <w:rPr>
          <w:rFonts w:ascii="Times New Roman" w:hAnsi="Times New Roman"/>
          <w:sz w:val="26"/>
          <w:szCs w:val="26"/>
          <w:lang w:eastAsia="ar-SA"/>
        </w:rPr>
        <w:t>беспечения муниципальных нужд М</w:t>
      </w:r>
      <w:r w:rsidRPr="00787A33">
        <w:rPr>
          <w:rFonts w:ascii="Times New Roman" w:hAnsi="Times New Roman"/>
          <w:sz w:val="26"/>
          <w:szCs w:val="26"/>
          <w:lang w:eastAsia="ar-SA"/>
        </w:rPr>
        <w:t>У</w:t>
      </w:r>
      <w:r w:rsidR="00787A33">
        <w:rPr>
          <w:rFonts w:ascii="Times New Roman" w:hAnsi="Times New Roman"/>
          <w:sz w:val="26"/>
          <w:szCs w:val="26"/>
          <w:lang w:eastAsia="ar-SA"/>
        </w:rPr>
        <w:t>П</w:t>
      </w:r>
      <w:r w:rsidRPr="00787A33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787A33">
        <w:rPr>
          <w:rFonts w:ascii="Times New Roman" w:hAnsi="Times New Roman"/>
          <w:sz w:val="26"/>
          <w:szCs w:val="26"/>
          <w:lang w:eastAsia="ar-SA"/>
        </w:rPr>
        <w:t>ММС</w:t>
      </w:r>
      <w:r w:rsidRPr="00787A33">
        <w:rPr>
          <w:rFonts w:ascii="Times New Roman" w:hAnsi="Times New Roman"/>
          <w:sz w:val="26"/>
          <w:szCs w:val="26"/>
          <w:lang w:eastAsia="ar-SA"/>
        </w:rPr>
        <w:t>» за 2018 год, осуществленным закупкам.</w:t>
      </w:r>
    </w:p>
    <w:p w:rsidR="001314F7" w:rsidRPr="00AF14D2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9945ED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9945ED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>На основании данных отчета об осуществлении закупок товаров, работ и услуг для обеспечения</w:t>
      </w:r>
      <w:r w:rsidR="009945ED">
        <w:rPr>
          <w:rFonts w:ascii="Times New Roman" w:hAnsi="Times New Roman"/>
          <w:sz w:val="26"/>
          <w:szCs w:val="26"/>
          <w:lang w:eastAsia="ar-SA"/>
        </w:rPr>
        <w:t xml:space="preserve"> государственных (муниципальных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нужд</w:t>
      </w:r>
      <w:r w:rsidR="009945ED">
        <w:rPr>
          <w:rFonts w:ascii="Times New Roman" w:hAnsi="Times New Roman"/>
          <w:sz w:val="26"/>
          <w:szCs w:val="26"/>
          <w:lang w:eastAsia="ar-SA"/>
        </w:rPr>
        <w:t>) Саратовской области по М</w:t>
      </w:r>
      <w:r w:rsidRPr="009945ED">
        <w:rPr>
          <w:rFonts w:ascii="Times New Roman" w:hAnsi="Times New Roman"/>
          <w:sz w:val="26"/>
          <w:szCs w:val="26"/>
          <w:lang w:eastAsia="ar-SA"/>
        </w:rPr>
        <w:t>У</w:t>
      </w:r>
      <w:r w:rsidR="009945ED">
        <w:rPr>
          <w:rFonts w:ascii="Times New Roman" w:hAnsi="Times New Roman"/>
          <w:sz w:val="26"/>
          <w:szCs w:val="26"/>
          <w:lang w:eastAsia="ar-SA"/>
        </w:rPr>
        <w:t>П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9945ED">
        <w:rPr>
          <w:rFonts w:ascii="Times New Roman" w:hAnsi="Times New Roman"/>
          <w:sz w:val="26"/>
          <w:szCs w:val="26"/>
          <w:lang w:eastAsia="ar-SA"/>
        </w:rPr>
        <w:t>ММС</w:t>
      </w:r>
      <w:r w:rsidRPr="009945ED">
        <w:rPr>
          <w:rFonts w:ascii="Times New Roman" w:hAnsi="Times New Roman"/>
          <w:sz w:val="26"/>
          <w:szCs w:val="26"/>
          <w:lang w:eastAsia="ar-SA"/>
        </w:rPr>
        <w:t>» на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 совокупный объем закупок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 составил </w:t>
      </w:r>
      <w:r w:rsidR="009945ED">
        <w:rPr>
          <w:rFonts w:ascii="Times New Roman" w:hAnsi="Times New Roman"/>
          <w:sz w:val="26"/>
          <w:szCs w:val="26"/>
          <w:lang w:eastAsia="ar-SA"/>
        </w:rPr>
        <w:t>1 979,0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тыс. рублей, общая стоимость заключенных контрактов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 составила </w:t>
      </w:r>
      <w:r w:rsidR="009945ED">
        <w:rPr>
          <w:rFonts w:ascii="Times New Roman" w:hAnsi="Times New Roman"/>
          <w:sz w:val="26"/>
          <w:szCs w:val="26"/>
          <w:lang w:eastAsia="ar-SA"/>
        </w:rPr>
        <w:t>1 979,0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рублей. </w:t>
      </w:r>
    </w:p>
    <w:p w:rsidR="009945ED" w:rsidRPr="00481F58" w:rsidRDefault="009945ED" w:rsidP="00994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  <w:lang w:eastAsia="ar-SA"/>
        </w:rPr>
      </w:pPr>
      <w:r w:rsidRPr="004B28D4">
        <w:rPr>
          <w:rFonts w:ascii="Times New Roman" w:hAnsi="Times New Roman"/>
          <w:sz w:val="25"/>
          <w:szCs w:val="25"/>
          <w:lang w:eastAsia="ar-SA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rFonts w:ascii="Times New Roman" w:hAnsi="Times New Roman"/>
          <w:sz w:val="25"/>
          <w:szCs w:val="25"/>
          <w:lang w:eastAsia="ar-SA"/>
        </w:rPr>
        <w:t>8</w:t>
      </w:r>
      <w:r w:rsidRPr="004B28D4">
        <w:rPr>
          <w:rFonts w:ascii="Times New Roman" w:hAnsi="Times New Roman"/>
          <w:sz w:val="25"/>
          <w:szCs w:val="25"/>
          <w:lang w:eastAsia="ar-SA"/>
        </w:rPr>
        <w:t xml:space="preserve"> год </w:t>
      </w:r>
      <w:r w:rsidRPr="004B28D4">
        <w:rPr>
          <w:rFonts w:ascii="Times New Roman" w:hAnsi="Times New Roman"/>
          <w:b/>
          <w:i/>
          <w:sz w:val="25"/>
          <w:szCs w:val="25"/>
          <w:lang w:eastAsia="ar-SA"/>
        </w:rPr>
        <w:t xml:space="preserve">подан </w:t>
      </w:r>
      <w:r>
        <w:rPr>
          <w:rFonts w:ascii="Times New Roman" w:hAnsi="Times New Roman"/>
          <w:b/>
          <w:i/>
          <w:sz w:val="25"/>
          <w:szCs w:val="25"/>
          <w:lang w:eastAsia="ar-SA"/>
        </w:rPr>
        <w:t>в срок 28.03.2019 г.</w:t>
      </w:r>
    </w:p>
    <w:p w:rsidR="001314F7" w:rsidRPr="009945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 xml:space="preserve">Согласно проверенных договоров, заключенных в соответствии с </w:t>
      </w:r>
      <w:proofErr w:type="gramStart"/>
      <w:r w:rsidRPr="009945ED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9945ED">
        <w:rPr>
          <w:rFonts w:ascii="Times New Roman" w:hAnsi="Times New Roman"/>
          <w:sz w:val="26"/>
          <w:szCs w:val="26"/>
          <w:lang w:eastAsia="ar-SA"/>
        </w:rPr>
        <w:t>. 1 п. 4 ст.93 ФЗ - № 44 от 05.04.2013г. за 2018 год</w:t>
      </w:r>
      <w:r w:rsidR="009945ED">
        <w:rPr>
          <w:rFonts w:ascii="Times New Roman" w:hAnsi="Times New Roman"/>
          <w:sz w:val="26"/>
          <w:szCs w:val="26"/>
          <w:lang w:eastAsia="ar-SA"/>
        </w:rPr>
        <w:t xml:space="preserve"> М</w:t>
      </w:r>
      <w:r w:rsidRPr="009945ED">
        <w:rPr>
          <w:rFonts w:ascii="Times New Roman" w:hAnsi="Times New Roman"/>
          <w:sz w:val="26"/>
          <w:szCs w:val="26"/>
          <w:lang w:eastAsia="ar-SA"/>
        </w:rPr>
        <w:t>У</w:t>
      </w:r>
      <w:r w:rsidR="009945ED">
        <w:rPr>
          <w:rFonts w:ascii="Times New Roman" w:hAnsi="Times New Roman"/>
          <w:sz w:val="26"/>
          <w:szCs w:val="26"/>
          <w:lang w:eastAsia="ar-SA"/>
        </w:rPr>
        <w:t>П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9945ED">
        <w:rPr>
          <w:rFonts w:ascii="Times New Roman" w:hAnsi="Times New Roman"/>
          <w:sz w:val="26"/>
          <w:szCs w:val="26"/>
          <w:lang w:eastAsia="ar-SA"/>
        </w:rPr>
        <w:t>ММС</w:t>
      </w:r>
      <w:r w:rsidRPr="009945ED">
        <w:rPr>
          <w:rFonts w:ascii="Times New Roman" w:hAnsi="Times New Roman"/>
          <w:sz w:val="26"/>
          <w:szCs w:val="26"/>
          <w:lang w:eastAsia="ar-SA"/>
        </w:rPr>
        <w:t>» произведены следующие закупки:</w:t>
      </w:r>
    </w:p>
    <w:p w:rsidR="001314F7" w:rsidRPr="009945ED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>- закупки у единственного поставщика в соответствии с пунктом 4 части 1 статьи 93 Закона № 44-ФЗ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 на общую сумму </w:t>
      </w:r>
      <w:r w:rsidR="009945ED">
        <w:rPr>
          <w:rFonts w:ascii="Times New Roman" w:hAnsi="Times New Roman"/>
          <w:b/>
          <w:sz w:val="26"/>
          <w:szCs w:val="26"/>
          <w:lang w:eastAsia="ar-SA"/>
        </w:rPr>
        <w:t>1 979,0</w:t>
      </w:r>
      <w:r w:rsidRPr="009945ED">
        <w:rPr>
          <w:rFonts w:ascii="Times New Roman" w:hAnsi="Times New Roman"/>
          <w:b/>
          <w:sz w:val="26"/>
          <w:szCs w:val="26"/>
          <w:lang w:eastAsia="ar-SA"/>
        </w:rPr>
        <w:t xml:space="preserve"> тыс. рублей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 со сроком исполнения контрактов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году. Закупки Заказчика у единственного поставщика не </w:t>
      </w:r>
      <w:proofErr w:type="gramStart"/>
      <w:r w:rsidRPr="009945ED">
        <w:rPr>
          <w:rFonts w:ascii="Times New Roman" w:hAnsi="Times New Roman"/>
          <w:sz w:val="26"/>
          <w:szCs w:val="26"/>
          <w:lang w:eastAsia="ar-SA"/>
        </w:rPr>
        <w:t>превышают ограничения сумм и не нарушает</w:t>
      </w:r>
      <w:proofErr w:type="gramEnd"/>
      <w:r w:rsidRPr="009945ED">
        <w:rPr>
          <w:rFonts w:ascii="Times New Roman" w:hAnsi="Times New Roman"/>
          <w:sz w:val="26"/>
          <w:szCs w:val="26"/>
          <w:lang w:eastAsia="ar-SA"/>
        </w:rPr>
        <w:t xml:space="preserve"> пункта 4 части 1 статьи 93 ФЗ (100 тыс. рублей, и не превышает 2 млн. рублей от совокупного годового объема закупок заказчика).</w:t>
      </w:r>
    </w:p>
    <w:p w:rsidR="001314F7" w:rsidRPr="009945ED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u w:val="single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>- закупки путем проведения запроса котировок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9945ED">
        <w:rPr>
          <w:rFonts w:ascii="Times New Roman" w:hAnsi="Times New Roman"/>
          <w:sz w:val="26"/>
          <w:szCs w:val="26"/>
          <w:lang w:eastAsia="ar-SA"/>
        </w:rPr>
        <w:t>не проводились</w:t>
      </w:r>
      <w:r w:rsidRPr="009945ED">
        <w:rPr>
          <w:rFonts w:ascii="Times New Roman" w:hAnsi="Times New Roman"/>
          <w:sz w:val="26"/>
          <w:szCs w:val="26"/>
          <w:lang w:eastAsia="ar-SA"/>
        </w:rPr>
        <w:t>.</w:t>
      </w:r>
      <w:r w:rsidRPr="009945ED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</w:t>
      </w:r>
    </w:p>
    <w:p w:rsidR="001314F7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9945ED">
        <w:rPr>
          <w:rFonts w:ascii="Times New Roman" w:hAnsi="Times New Roman"/>
          <w:sz w:val="26"/>
          <w:szCs w:val="26"/>
          <w:lang w:eastAsia="ar-SA"/>
        </w:rPr>
        <w:t>- закупки путем электронного аукциона в 201</w:t>
      </w:r>
      <w:r w:rsidR="009945ED">
        <w:rPr>
          <w:rFonts w:ascii="Times New Roman" w:hAnsi="Times New Roman"/>
          <w:sz w:val="26"/>
          <w:szCs w:val="26"/>
          <w:lang w:eastAsia="ar-SA"/>
        </w:rPr>
        <w:t>8</w:t>
      </w:r>
      <w:r w:rsidRPr="009945ED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9945ED">
        <w:rPr>
          <w:rFonts w:ascii="Times New Roman" w:hAnsi="Times New Roman"/>
          <w:sz w:val="26"/>
          <w:szCs w:val="26"/>
          <w:lang w:eastAsia="ar-SA"/>
        </w:rPr>
        <w:t>не проводились</w:t>
      </w:r>
      <w:r w:rsidRPr="009945ED">
        <w:rPr>
          <w:rFonts w:ascii="Times New Roman" w:hAnsi="Times New Roman"/>
          <w:sz w:val="26"/>
          <w:szCs w:val="26"/>
          <w:lang w:eastAsia="ar-SA"/>
        </w:rPr>
        <w:t>.</w:t>
      </w:r>
    </w:p>
    <w:p w:rsidR="009945ED" w:rsidRDefault="009945ED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45ED" w:rsidRPr="007311F0" w:rsidRDefault="009945ED" w:rsidP="009945E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  <w:lang w:eastAsia="ar-SA"/>
        </w:rPr>
      </w:pPr>
      <w:r w:rsidRPr="007311F0">
        <w:rPr>
          <w:rFonts w:ascii="Times New Roman" w:hAnsi="Times New Roman"/>
          <w:b/>
          <w:sz w:val="25"/>
          <w:szCs w:val="25"/>
          <w:lang w:eastAsia="ar-SA"/>
        </w:rPr>
        <w:t xml:space="preserve">Реестр закупок за </w:t>
      </w:r>
      <w:r>
        <w:rPr>
          <w:rFonts w:ascii="Times New Roman" w:hAnsi="Times New Roman"/>
          <w:b/>
          <w:sz w:val="25"/>
          <w:szCs w:val="25"/>
          <w:lang w:eastAsia="ar-SA"/>
        </w:rPr>
        <w:t>2018</w:t>
      </w:r>
      <w:r w:rsidRPr="007311F0">
        <w:rPr>
          <w:rFonts w:ascii="Times New Roman" w:hAnsi="Times New Roman"/>
          <w:b/>
          <w:sz w:val="25"/>
          <w:szCs w:val="25"/>
          <w:lang w:eastAsia="ar-SA"/>
        </w:rPr>
        <w:t xml:space="preserve"> год.</w:t>
      </w:r>
    </w:p>
    <w:p w:rsidR="009945ED" w:rsidRPr="007311F0" w:rsidRDefault="009945ED" w:rsidP="00994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eastAsia="ar-SA"/>
        </w:rPr>
      </w:pPr>
      <w:r w:rsidRPr="007311F0">
        <w:rPr>
          <w:rFonts w:ascii="Times New Roman" w:hAnsi="Times New Roman"/>
          <w:sz w:val="25"/>
          <w:szCs w:val="25"/>
          <w:lang w:eastAsia="ar-SA"/>
        </w:rPr>
        <w:lastRenderedPageBreak/>
        <w:t xml:space="preserve">В соответствии с положениями ст.73 Бюджетного Кодекса Российской Федерации (далее – БК РФ) получатели бюджетных средств обязаны вести реестр закупок, осуществленных без заключения государственных или муниципальных контрактов. Проверяемым Заказчиком реестр закупок за </w:t>
      </w:r>
      <w:r>
        <w:rPr>
          <w:rFonts w:ascii="Times New Roman" w:hAnsi="Times New Roman"/>
          <w:sz w:val="25"/>
          <w:szCs w:val="25"/>
          <w:lang w:eastAsia="ar-SA"/>
        </w:rPr>
        <w:t>2018</w:t>
      </w:r>
      <w:r w:rsidRPr="007311F0">
        <w:rPr>
          <w:rFonts w:ascii="Times New Roman" w:hAnsi="Times New Roman"/>
          <w:sz w:val="25"/>
          <w:szCs w:val="25"/>
          <w:lang w:eastAsia="ar-SA"/>
        </w:rPr>
        <w:t xml:space="preserve"> год велся. </w:t>
      </w:r>
    </w:p>
    <w:p w:rsidR="009945ED" w:rsidRPr="009945ED" w:rsidRDefault="009945ED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AF14D2" w:rsidRDefault="001314F7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0D1180" w:rsidRPr="00AF14D2" w:rsidRDefault="000D1180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677EA7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77EA7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1314F7" w:rsidRPr="00677EA7" w:rsidRDefault="001314F7" w:rsidP="00CA71E8">
      <w:pPr>
        <w:pStyle w:val="a9"/>
        <w:numPr>
          <w:ilvl w:val="0"/>
          <w:numId w:val="36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 w:rsidRPr="00677EA7">
        <w:rPr>
          <w:rFonts w:ascii="Times New Roman" w:hAnsi="Times New Roman"/>
          <w:b/>
          <w:sz w:val="26"/>
          <w:szCs w:val="26"/>
        </w:rPr>
        <w:t>Финансово-хозяйственная деятельность.</w:t>
      </w:r>
    </w:p>
    <w:p w:rsidR="00677EA7" w:rsidRPr="00F74CE1" w:rsidRDefault="00677EA7" w:rsidP="00677EA7">
      <w:pPr>
        <w:pStyle w:val="ac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right="283" w:firstLine="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Л</w:t>
      </w:r>
      <w:r w:rsidRPr="00F74CE1">
        <w:rPr>
          <w:sz w:val="26"/>
          <w:szCs w:val="26"/>
        </w:rPr>
        <w:t>имит остатка наличных денег в кассе в размере 30 000,00</w:t>
      </w:r>
      <w:r>
        <w:rPr>
          <w:sz w:val="26"/>
          <w:szCs w:val="26"/>
        </w:rPr>
        <w:t xml:space="preserve"> </w:t>
      </w:r>
      <w:r w:rsidRPr="00F74CE1">
        <w:rPr>
          <w:sz w:val="26"/>
          <w:szCs w:val="26"/>
        </w:rPr>
        <w:t xml:space="preserve">рублей (Приказ МУП «ММС» № 85а от 01 декабря 2018года). В проверяемом периоде лимит остатка наличных денег  в кассе – </w:t>
      </w:r>
      <w:r w:rsidRPr="00F74CE1">
        <w:rPr>
          <w:b/>
          <w:sz w:val="26"/>
          <w:szCs w:val="26"/>
        </w:rPr>
        <w:t>не превышен.</w:t>
      </w:r>
    </w:p>
    <w:p w:rsidR="00677EA7" w:rsidRPr="00677EA7" w:rsidRDefault="00677EA7" w:rsidP="00677EA7">
      <w:pPr>
        <w:pStyle w:val="3"/>
        <w:numPr>
          <w:ilvl w:val="0"/>
          <w:numId w:val="41"/>
        </w:numPr>
        <w:tabs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4CE1">
        <w:rPr>
          <w:rFonts w:ascii="Times New Roman" w:hAnsi="Times New Roman" w:cs="Times New Roman"/>
          <w:sz w:val="26"/>
          <w:szCs w:val="26"/>
        </w:rPr>
        <w:t xml:space="preserve">Договор о полной индивидуальной материальной ответственности с главным бухгалтером на ведение кассовых операций – </w:t>
      </w:r>
      <w:r w:rsidRPr="00F74CE1">
        <w:rPr>
          <w:rFonts w:ascii="Times New Roman" w:hAnsi="Times New Roman" w:cs="Times New Roman"/>
          <w:b/>
          <w:sz w:val="26"/>
          <w:szCs w:val="26"/>
        </w:rPr>
        <w:t xml:space="preserve">заключен, </w:t>
      </w:r>
      <w:r w:rsidRPr="00F74CE1">
        <w:rPr>
          <w:rFonts w:ascii="Times New Roman" w:hAnsi="Times New Roman" w:cs="Times New Roman"/>
          <w:sz w:val="26"/>
          <w:szCs w:val="26"/>
        </w:rPr>
        <w:t xml:space="preserve">действие настоящего Договора распространяется на все время работы с вверенным Работнику имуществом Работодателя, что </w:t>
      </w:r>
      <w:r w:rsidRPr="00F74CE1">
        <w:rPr>
          <w:rFonts w:ascii="Times New Roman" w:hAnsi="Times New Roman" w:cs="Times New Roman"/>
          <w:b/>
          <w:sz w:val="26"/>
          <w:szCs w:val="26"/>
        </w:rPr>
        <w:t>соответствует</w:t>
      </w:r>
      <w:r w:rsidRPr="00F74CE1">
        <w:rPr>
          <w:rFonts w:ascii="Times New Roman" w:hAnsi="Times New Roman" w:cs="Times New Roman"/>
          <w:sz w:val="26"/>
          <w:szCs w:val="26"/>
        </w:rPr>
        <w:t xml:space="preserve"> п.4  данного Ука</w:t>
      </w:r>
      <w:r>
        <w:rPr>
          <w:rFonts w:ascii="Times New Roman" w:hAnsi="Times New Roman" w:cs="Times New Roman"/>
          <w:sz w:val="26"/>
          <w:szCs w:val="26"/>
        </w:rPr>
        <w:t xml:space="preserve">зания ЦБ РФ от 11 марта 2014г № </w:t>
      </w:r>
      <w:r w:rsidRPr="00F74CE1">
        <w:rPr>
          <w:rFonts w:ascii="Times New Roman" w:hAnsi="Times New Roman" w:cs="Times New Roman"/>
          <w:sz w:val="26"/>
          <w:szCs w:val="26"/>
        </w:rPr>
        <w:t>3210-У «Ведения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</w:t>
      </w:r>
      <w:proofErr w:type="spellStart"/>
      <w:r w:rsidRPr="00F74CE1">
        <w:rPr>
          <w:rFonts w:ascii="Times New Roman" w:hAnsi="Times New Roman" w:cs="Times New Roman"/>
          <w:sz w:val="26"/>
          <w:szCs w:val="26"/>
        </w:rPr>
        <w:t>далее-Указания</w:t>
      </w:r>
      <w:proofErr w:type="spellEnd"/>
      <w:r w:rsidRPr="00F74CE1">
        <w:rPr>
          <w:rFonts w:ascii="Times New Roman" w:hAnsi="Times New Roman" w:cs="Times New Roman"/>
          <w:sz w:val="26"/>
          <w:szCs w:val="26"/>
        </w:rPr>
        <w:t xml:space="preserve">, с </w:t>
      </w:r>
      <w:r w:rsidRPr="00677EA7">
        <w:rPr>
          <w:rFonts w:ascii="Times New Roman" w:hAnsi="Times New Roman" w:cs="Times New Roman"/>
          <w:sz w:val="26"/>
          <w:szCs w:val="26"/>
        </w:rPr>
        <w:t xml:space="preserve">изменениями).       </w:t>
      </w:r>
      <w:proofErr w:type="gramEnd"/>
    </w:p>
    <w:p w:rsidR="00C67D7C" w:rsidRPr="00F74CE1" w:rsidRDefault="00677EA7" w:rsidP="00C67D7C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</w:t>
      </w:r>
      <w:r w:rsidR="00C67D7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67D7C" w:rsidRPr="00F74CE1">
        <w:rPr>
          <w:rFonts w:ascii="Times New Roman" w:eastAsia="Times New Roman" w:hAnsi="Times New Roman" w:cs="Times New Roman"/>
          <w:sz w:val="26"/>
          <w:szCs w:val="26"/>
        </w:rPr>
        <w:t xml:space="preserve">В нарушение требований следующих пунктов вышеуказанного Указания установлено </w:t>
      </w:r>
      <w:r w:rsidR="00C67D7C"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неправомерное </w:t>
      </w:r>
      <w:r w:rsidR="00C67D7C" w:rsidRPr="00F74CE1">
        <w:rPr>
          <w:rFonts w:ascii="Times New Roman" w:eastAsia="Times New Roman" w:hAnsi="Times New Roman" w:cs="Times New Roman"/>
          <w:sz w:val="26"/>
          <w:szCs w:val="26"/>
        </w:rPr>
        <w:t xml:space="preserve">списание денежных средств на общую сумму </w:t>
      </w:r>
      <w:r w:rsidR="00C67D7C">
        <w:rPr>
          <w:rFonts w:ascii="Times New Roman" w:eastAsia="Times New Roman" w:hAnsi="Times New Roman" w:cs="Times New Roman"/>
          <w:b/>
          <w:sz w:val="26"/>
          <w:szCs w:val="26"/>
        </w:rPr>
        <w:t xml:space="preserve">20 250 </w:t>
      </w:r>
      <w:r w:rsidR="00C67D7C" w:rsidRPr="00F74CE1">
        <w:rPr>
          <w:rFonts w:ascii="Times New Roman" w:eastAsia="Times New Roman" w:hAnsi="Times New Roman" w:cs="Times New Roman"/>
          <w:b/>
          <w:sz w:val="26"/>
          <w:szCs w:val="26"/>
        </w:rPr>
        <w:t>рубл</w:t>
      </w:r>
      <w:r w:rsidR="00C67D7C">
        <w:rPr>
          <w:rFonts w:ascii="Times New Roman" w:eastAsia="Times New Roman" w:hAnsi="Times New Roman" w:cs="Times New Roman"/>
          <w:b/>
          <w:sz w:val="26"/>
          <w:szCs w:val="26"/>
        </w:rPr>
        <w:t>ей</w:t>
      </w:r>
      <w:r w:rsidR="00C67D7C" w:rsidRPr="00F74CE1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C67D7C" w:rsidRPr="00F74CE1" w:rsidRDefault="00C67D7C" w:rsidP="00C67D7C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 - п. 6.2. «Указания» - Кассиром не соблюдается порядок выдачи наличных денег, о чем подтверждается отсутствие разрешительной подписи получателей в расходно-кассовых ордерах. За проверяемый период установлено списание денежных средств из кассы при отсутствии подписи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>получателя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szCs w:val="26"/>
        </w:rPr>
        <w:t>20 250,0 рублей</w:t>
      </w:r>
      <w:r w:rsidR="005F6919">
        <w:rPr>
          <w:rFonts w:ascii="Times New Roman" w:eastAsia="Times New Roman" w:hAnsi="Times New Roman" w:cs="Times New Roman"/>
          <w:sz w:val="26"/>
          <w:szCs w:val="26"/>
        </w:rPr>
        <w:t>, данное замечание устранено в ходе проверки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67D7C" w:rsidRPr="00F74CE1" w:rsidRDefault="00C67D7C" w:rsidP="00C67D7C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п. 6.3. «</w:t>
      </w:r>
      <w:r w:rsidRPr="00F74CE1">
        <w:rPr>
          <w:rFonts w:ascii="Times New Roman" w:eastAsia="Times New Roman" w:hAnsi="Times New Roman" w:cs="Times New Roman"/>
          <w:color w:val="333333"/>
          <w:sz w:val="26"/>
          <w:szCs w:val="26"/>
        </w:rPr>
        <w:t>Указания» -</w:t>
      </w:r>
      <w:r w:rsidRPr="00F74C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выдачи наличных денег на расходы, связанные с осуществлением деятельности МУП, расходные кассовые ордера 0310002 оформлены </w:t>
      </w:r>
      <w:r w:rsidRPr="00F74CE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отсутствии письменного заявления подотчетного лица</w:t>
      </w:r>
      <w:r w:rsidRPr="00F74CE1">
        <w:rPr>
          <w:rFonts w:ascii="Times New Roman" w:eastAsia="Times New Roman" w:hAnsi="Times New Roman" w:cs="Times New Roman"/>
          <w:color w:val="000000"/>
          <w:sz w:val="26"/>
          <w:szCs w:val="26"/>
        </w:rPr>
        <w:t>, составленному в произвольной форме и содержащему собственноручную надпись руководителя о сумме наличных денег и о сроке, на который выдаются наличные деньги, подпись руководителя и дату.</w:t>
      </w:r>
      <w:r w:rsidRPr="00F74CE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</w:t>
      </w:r>
    </w:p>
    <w:p w:rsidR="00677EA7" w:rsidRDefault="00677EA7" w:rsidP="00C67D7C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677EA7">
        <w:rPr>
          <w:rFonts w:ascii="Times New Roman" w:hAnsi="Times New Roman"/>
          <w:sz w:val="26"/>
          <w:szCs w:val="26"/>
        </w:rPr>
        <w:t xml:space="preserve">Всего за проверяемый период с 1 января  по 31 декабря 2018 года  поступили   в кассу в виде доходов  наличные денежные средства от деятельности Предприятия  </w:t>
      </w:r>
      <w:r w:rsidRPr="00677EA7">
        <w:rPr>
          <w:rFonts w:ascii="Times New Roman" w:hAnsi="Times New Roman"/>
          <w:b/>
          <w:sz w:val="26"/>
          <w:szCs w:val="26"/>
        </w:rPr>
        <w:t>1 708 673,55 рублей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7EA7" w:rsidRDefault="00677EA7" w:rsidP="00677EA7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7EA7">
        <w:rPr>
          <w:rFonts w:ascii="Times New Roman" w:hAnsi="Times New Roman"/>
          <w:sz w:val="26"/>
          <w:szCs w:val="26"/>
        </w:rPr>
        <w:t xml:space="preserve">5.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Всего расходов составляет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1 714 643,82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рубля. Остаток денежной наличности по кассе на 01 января 2019 года составляет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395,27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рублей, что </w:t>
      </w:r>
      <w:r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соответствует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остатку по карточке счета 50.01.</w:t>
      </w:r>
      <w:r w:rsidRPr="00F74CE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Pr="00F74CE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77EA7" w:rsidRDefault="00C67D7C" w:rsidP="00677EA7">
      <w:pPr>
        <w:tabs>
          <w:tab w:val="left" w:pos="9498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677EA7" w:rsidRPr="00F74CE1">
        <w:rPr>
          <w:rFonts w:ascii="Times New Roman" w:eastAsia="Times New Roman" w:hAnsi="Times New Roman" w:cs="Times New Roman"/>
          <w:sz w:val="26"/>
          <w:szCs w:val="26"/>
        </w:rPr>
        <w:t xml:space="preserve">В ходе проведения проверки установлен факт отсутствия и запущенности бухгалтерского учета и отчетности.  После истечения каждого отчетного месяца первичные учетные документы, относящиеся к соответствующим журналам операций, должны быть проверены и приняты к учету первичных учетных документов, систематизированы по датам совершения операций и отражены </w:t>
      </w:r>
      <w:r w:rsidR="00677EA7"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накопительным способом в регистрах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бухгалтерского</w:t>
      </w:r>
      <w:r w:rsidR="00677EA7" w:rsidRPr="00F74CE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учета.</w:t>
      </w:r>
    </w:p>
    <w:p w:rsidR="00C417C2" w:rsidRPr="00F74CE1" w:rsidRDefault="00677EA7" w:rsidP="00C417C2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677EA7"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17C2" w:rsidRPr="00F74CE1">
        <w:rPr>
          <w:rFonts w:ascii="Times New Roman" w:hAnsi="Times New Roman"/>
          <w:sz w:val="26"/>
          <w:szCs w:val="26"/>
        </w:rPr>
        <w:t>В ходе проверки операций по расчетным счетам установлено:</w:t>
      </w:r>
    </w:p>
    <w:p w:rsidR="00C417C2" w:rsidRPr="00F74CE1" w:rsidRDefault="00C417C2" w:rsidP="00C417C2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lastRenderedPageBreak/>
        <w:t xml:space="preserve">- по счету 40821810300260003225 в ОАО «НВКБАНК» расхождение входящего остатка  на 16.02.2018 года на начало дня входящий остаток составляет 99 841,76 руб., а на конец дня 15.02.2018 года исходящий остаток составлял 99 821,76 руб.; </w:t>
      </w:r>
    </w:p>
    <w:p w:rsidR="00C417C2" w:rsidRDefault="00C417C2" w:rsidP="00C417C2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 по счету 40821810300260003225 в ОАО «НВКБАНК» отсутствие банковских выписок за период с 23.03.2018 года по 27.03.2018 года</w:t>
      </w:r>
      <w:proofErr w:type="gramStart"/>
      <w:r w:rsidRPr="00F74CE1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5F6919" w:rsidRPr="00F74CE1" w:rsidRDefault="005F6919" w:rsidP="005F6919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вышеуказанным недочетам в ходе проведения проверки были предоставлены недостающие документы.</w:t>
      </w:r>
    </w:p>
    <w:p w:rsidR="00C417C2" w:rsidRPr="00F74CE1" w:rsidRDefault="00087FBF" w:rsidP="00087FBF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417C2">
        <w:rPr>
          <w:rFonts w:ascii="Times New Roman" w:hAnsi="Times New Roman"/>
          <w:sz w:val="26"/>
          <w:szCs w:val="26"/>
        </w:rPr>
        <w:t xml:space="preserve">. </w:t>
      </w:r>
      <w:r w:rsidR="00C417C2" w:rsidRPr="00F74CE1">
        <w:rPr>
          <w:rFonts w:ascii="Times New Roman" w:hAnsi="Times New Roman"/>
          <w:sz w:val="26"/>
          <w:szCs w:val="26"/>
        </w:rPr>
        <w:tab/>
      </w:r>
      <w:proofErr w:type="gramStart"/>
      <w:r w:rsidR="00C417C2" w:rsidRPr="00F74CE1">
        <w:rPr>
          <w:rFonts w:ascii="Times New Roman" w:hAnsi="Times New Roman"/>
          <w:sz w:val="26"/>
          <w:szCs w:val="26"/>
        </w:rPr>
        <w:t>При</w:t>
      </w:r>
      <w:proofErr w:type="gramEnd"/>
      <w:r w:rsidR="00C417C2" w:rsidRPr="00F74C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17C2" w:rsidRPr="00F74CE1">
        <w:rPr>
          <w:rFonts w:ascii="Times New Roman" w:hAnsi="Times New Roman"/>
          <w:sz w:val="26"/>
          <w:szCs w:val="26"/>
        </w:rPr>
        <w:t>сплошной</w:t>
      </w:r>
      <w:proofErr w:type="gramEnd"/>
      <w:r w:rsidR="00C417C2" w:rsidRPr="00F74CE1">
        <w:rPr>
          <w:rFonts w:ascii="Times New Roman" w:hAnsi="Times New Roman"/>
          <w:sz w:val="26"/>
          <w:szCs w:val="26"/>
        </w:rPr>
        <w:t xml:space="preserve"> проверки начисления заработной платы по предоставленным расчетно-платежным ведомостям  </w:t>
      </w:r>
      <w:r w:rsidR="00C417C2" w:rsidRPr="00F74CE1">
        <w:rPr>
          <w:rFonts w:ascii="Times New Roman" w:hAnsi="Times New Roman"/>
          <w:b/>
          <w:sz w:val="26"/>
          <w:szCs w:val="26"/>
        </w:rPr>
        <w:t>фонд оплаты труда</w:t>
      </w:r>
      <w:r w:rsidR="00C417C2" w:rsidRPr="00F74CE1">
        <w:rPr>
          <w:rFonts w:ascii="Times New Roman" w:hAnsi="Times New Roman"/>
          <w:sz w:val="26"/>
          <w:szCs w:val="26"/>
        </w:rPr>
        <w:t xml:space="preserve"> по МУП «ММС» в </w:t>
      </w:r>
      <w:r w:rsidR="00C417C2" w:rsidRPr="00F74CE1">
        <w:rPr>
          <w:rFonts w:ascii="Times New Roman" w:hAnsi="Times New Roman"/>
          <w:b/>
          <w:sz w:val="26"/>
          <w:szCs w:val="26"/>
        </w:rPr>
        <w:t>2018 году</w:t>
      </w:r>
      <w:r w:rsidR="00C417C2" w:rsidRPr="00F74CE1">
        <w:rPr>
          <w:rFonts w:ascii="Times New Roman" w:hAnsi="Times New Roman"/>
          <w:sz w:val="26"/>
          <w:szCs w:val="26"/>
        </w:rPr>
        <w:t xml:space="preserve"> составил </w:t>
      </w:r>
      <w:r w:rsidR="00C417C2" w:rsidRPr="00F74CE1">
        <w:rPr>
          <w:rFonts w:ascii="Times New Roman" w:hAnsi="Times New Roman"/>
          <w:b/>
          <w:sz w:val="26"/>
          <w:szCs w:val="26"/>
        </w:rPr>
        <w:t xml:space="preserve">- 3 276 242,54 </w:t>
      </w:r>
      <w:r w:rsidR="00C417C2" w:rsidRPr="00F74CE1">
        <w:rPr>
          <w:rFonts w:ascii="Times New Roman" w:hAnsi="Times New Roman"/>
          <w:sz w:val="26"/>
          <w:szCs w:val="26"/>
        </w:rPr>
        <w:t xml:space="preserve">рубля.  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         Начислено: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зарплата по окладу, по табелю в сумме -2 808 730,03руб.;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за работу в выходные и  праздничные дни  -  7 913,61руб.;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пособие по временной нетрудоспособности -59 493,20руб.;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-отпуск, материальная помощь, за совмещение, компенсация -262 924,70руб.,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>- по договору подряда в сумме 10 897,00рублей,</w:t>
      </w:r>
    </w:p>
    <w:p w:rsidR="00C417C2" w:rsidRDefault="00C417C2" w:rsidP="00C417C2">
      <w:pPr>
        <w:spacing w:after="0" w:line="240" w:lineRule="auto"/>
        <w:ind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F74CE1">
        <w:rPr>
          <w:rFonts w:ascii="Times New Roman" w:hAnsi="Times New Roman"/>
          <w:sz w:val="26"/>
          <w:szCs w:val="26"/>
        </w:rPr>
        <w:t xml:space="preserve">- по договору услуг – 126 284,00рублей. «Договора возмездного оказания услуг» по доставке населению счетов-извещений на оплату коммунальных услуг – </w:t>
      </w:r>
      <w:r w:rsidRPr="00F74CE1">
        <w:rPr>
          <w:rFonts w:ascii="Times New Roman" w:hAnsi="Times New Roman"/>
          <w:b/>
          <w:sz w:val="26"/>
          <w:szCs w:val="26"/>
        </w:rPr>
        <w:t>представлены</w:t>
      </w:r>
      <w:r w:rsidRPr="00F74CE1">
        <w:rPr>
          <w:rFonts w:ascii="Times New Roman" w:hAnsi="Times New Roman"/>
          <w:sz w:val="26"/>
          <w:szCs w:val="26"/>
        </w:rPr>
        <w:t>, акты сдачи-приемки оказанных услуг  к договорам прилагаются</w:t>
      </w:r>
      <w:r w:rsidRPr="00F74CE1">
        <w:rPr>
          <w:rFonts w:ascii="Times New Roman" w:hAnsi="Times New Roman"/>
          <w:b/>
          <w:sz w:val="26"/>
          <w:szCs w:val="26"/>
        </w:rPr>
        <w:t>.</w:t>
      </w:r>
    </w:p>
    <w:p w:rsidR="00C417C2" w:rsidRPr="00F74CE1" w:rsidRDefault="00C417C2" w:rsidP="00C417C2">
      <w:pPr>
        <w:tabs>
          <w:tab w:val="left" w:pos="709"/>
          <w:tab w:val="left" w:pos="851"/>
        </w:tabs>
        <w:spacing w:after="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7FBF">
        <w:rPr>
          <w:rFonts w:ascii="Times New Roman" w:hAnsi="Times New Roman"/>
          <w:sz w:val="26"/>
          <w:szCs w:val="26"/>
        </w:rPr>
        <w:t>9</w:t>
      </w:r>
      <w:r w:rsidRPr="00C417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74CE1">
        <w:rPr>
          <w:rFonts w:ascii="Times New Roman" w:hAnsi="Times New Roman"/>
          <w:sz w:val="26"/>
          <w:szCs w:val="26"/>
        </w:rPr>
        <w:t>Срок выплаты заработной платы работникам 25 числа текущего месяца и 10 числа месяца, следующего за расчетным (п.3.1. «выплата заработной платы» Положения об оплате труда и премировании работников МУП «ММС» Марксовского муниципального района Саратовской области от 08.12.2017 года).</w:t>
      </w:r>
      <w:proofErr w:type="gramEnd"/>
    </w:p>
    <w:p w:rsidR="00C417C2" w:rsidRDefault="00C417C2" w:rsidP="00C417C2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74CE1">
        <w:rPr>
          <w:rFonts w:ascii="Times New Roman" w:hAnsi="Times New Roman"/>
          <w:sz w:val="26"/>
          <w:szCs w:val="26"/>
        </w:rPr>
        <w:t>Просроченной задолженности по заработной плате по МУП «ММС» на 01.01.2019 года - нет.</w:t>
      </w:r>
    </w:p>
    <w:p w:rsidR="007A6ACA" w:rsidRDefault="00C67D7C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17C2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7FBF">
        <w:rPr>
          <w:rFonts w:ascii="Times New Roman" w:eastAsia="Times New Roman" w:hAnsi="Times New Roman" w:cs="Times New Roman"/>
          <w:sz w:val="26"/>
          <w:szCs w:val="26"/>
        </w:rPr>
        <w:t>0</w:t>
      </w:r>
      <w:r w:rsidR="00C417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6ACA">
        <w:rPr>
          <w:rFonts w:ascii="Times New Roman" w:hAnsi="Times New Roman" w:cs="Times New Roman"/>
          <w:sz w:val="26"/>
          <w:szCs w:val="26"/>
        </w:rPr>
        <w:t xml:space="preserve">При </w:t>
      </w:r>
      <w:r w:rsidR="007A6ACA" w:rsidRPr="008A171B">
        <w:rPr>
          <w:rFonts w:ascii="Times New Roman" w:hAnsi="Times New Roman" w:cs="Times New Roman"/>
          <w:b/>
          <w:sz w:val="26"/>
          <w:szCs w:val="26"/>
        </w:rPr>
        <w:t>сплошной</w:t>
      </w:r>
      <w:r w:rsidR="007A6ACA" w:rsidRPr="004C1E57">
        <w:rPr>
          <w:rFonts w:ascii="Times New Roman" w:hAnsi="Times New Roman" w:cs="Times New Roman"/>
          <w:b/>
          <w:sz w:val="26"/>
          <w:szCs w:val="26"/>
        </w:rPr>
        <w:t xml:space="preserve"> проверке</w:t>
      </w:r>
      <w:r w:rsidR="007A6ACA">
        <w:rPr>
          <w:rFonts w:ascii="Times New Roman" w:hAnsi="Times New Roman" w:cs="Times New Roman"/>
          <w:sz w:val="26"/>
          <w:szCs w:val="26"/>
        </w:rPr>
        <w:t xml:space="preserve"> правильности составления и оформления авансовых отчётов установлены следующие </w:t>
      </w:r>
      <w:r w:rsidR="007A6ACA" w:rsidRPr="008A171B">
        <w:rPr>
          <w:rFonts w:ascii="Times New Roman" w:hAnsi="Times New Roman" w:cs="Times New Roman"/>
          <w:b/>
          <w:sz w:val="26"/>
          <w:szCs w:val="26"/>
        </w:rPr>
        <w:t>нарушения</w:t>
      </w:r>
      <w:r w:rsidR="007A6ACA" w:rsidRPr="0056673B">
        <w:rPr>
          <w:rFonts w:ascii="Times New Roman" w:hAnsi="Times New Roman" w:cs="Times New Roman"/>
          <w:b/>
          <w:sz w:val="26"/>
          <w:szCs w:val="26"/>
        </w:rPr>
        <w:t>:</w:t>
      </w:r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5A85">
        <w:rPr>
          <w:rFonts w:ascii="Times New Roman" w:hAnsi="Times New Roman" w:cs="Times New Roman"/>
          <w:sz w:val="26"/>
          <w:szCs w:val="26"/>
        </w:rPr>
        <w:t xml:space="preserve">не во всех авансовых отчётах указываются графы </w:t>
      </w:r>
      <w:r w:rsidRPr="002E5A85">
        <w:rPr>
          <w:rFonts w:ascii="Times New Roman" w:hAnsi="Times New Roman" w:cs="Times New Roman"/>
          <w:b/>
          <w:sz w:val="26"/>
          <w:szCs w:val="26"/>
        </w:rPr>
        <w:t>«табельный номер»</w:t>
      </w:r>
      <w:proofErr w:type="gramStart"/>
      <w:r w:rsidRPr="002E5A85">
        <w:rPr>
          <w:rFonts w:ascii="Times New Roman" w:hAnsi="Times New Roman" w:cs="Times New Roman"/>
          <w:sz w:val="26"/>
          <w:szCs w:val="26"/>
        </w:rPr>
        <w:t xml:space="preserve"> </w:t>
      </w:r>
      <w:r w:rsidR="001266D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графа </w:t>
      </w:r>
      <w:r w:rsidRPr="00B017C2">
        <w:rPr>
          <w:rFonts w:ascii="Times New Roman" w:hAnsi="Times New Roman" w:cs="Times New Roman"/>
          <w:b/>
          <w:sz w:val="26"/>
          <w:szCs w:val="26"/>
        </w:rPr>
        <w:t>«назначение аванса»</w:t>
      </w:r>
      <w:r>
        <w:rPr>
          <w:rFonts w:ascii="Times New Roman" w:hAnsi="Times New Roman" w:cs="Times New Roman"/>
          <w:sz w:val="26"/>
          <w:szCs w:val="26"/>
        </w:rPr>
        <w:t xml:space="preserve">  заполнена как «услуги»,  приложены первичные документы на приобретение обоев, обойного клея – авансовый отчет № 7 от 29.10.18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на сумму 4207,20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руб.;  авансовый отчет №6 от 26.10.18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на приобретение материальных запасов оформлен  как «услуги» на сумму 2549,00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руб.;  а/отчет № 23 от 10.07.18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на сумму 2784,75</w:t>
      </w:r>
      <w:r w:rsidR="001266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 оформлен как «оплата за интернет» - приложены документы на услуги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нотариальной палаты, чек на приобретение бензина, кассовый чек от ИП Савичева Е.Г.;</w:t>
      </w:r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C1E57">
        <w:rPr>
          <w:rFonts w:ascii="Times New Roman" w:hAnsi="Times New Roman" w:cs="Times New Roman"/>
          <w:b/>
          <w:sz w:val="26"/>
          <w:szCs w:val="26"/>
        </w:rPr>
        <w:t>не переносится</w:t>
      </w:r>
      <w:r>
        <w:rPr>
          <w:rFonts w:ascii="Times New Roman" w:hAnsi="Times New Roman" w:cs="Times New Roman"/>
          <w:sz w:val="26"/>
          <w:szCs w:val="26"/>
        </w:rPr>
        <w:t xml:space="preserve"> (переносится неправильно)</w:t>
      </w:r>
      <w:r w:rsidR="00B15D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по строке «остаток» с текущего авансового отчёта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последующий</w:t>
      </w:r>
      <w:r w:rsidR="001266DD">
        <w:rPr>
          <w:rFonts w:ascii="Times New Roman" w:hAnsi="Times New Roman" w:cs="Times New Roman"/>
          <w:sz w:val="26"/>
          <w:szCs w:val="26"/>
        </w:rPr>
        <w:t>;</w:t>
      </w:r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1BD2">
        <w:rPr>
          <w:rFonts w:ascii="Times New Roman" w:hAnsi="Times New Roman" w:cs="Times New Roman"/>
          <w:b/>
          <w:sz w:val="26"/>
          <w:szCs w:val="26"/>
        </w:rPr>
        <w:t>в нарушение статьи 9</w:t>
      </w:r>
      <w:r>
        <w:rPr>
          <w:rFonts w:ascii="Times New Roman" w:hAnsi="Times New Roman" w:cs="Times New Roman"/>
          <w:sz w:val="26"/>
          <w:szCs w:val="26"/>
        </w:rPr>
        <w:t xml:space="preserve">  «Первичные учётные документы» Федерального закона от 06.12.2011 № 402 «О бухгалтерском учёте» к авансовым отчётам приложены документы, которые не могут являться основанием для возмещения подотчётных сумм – авансовый отчёт № 22 от 25.12.18г. подотчётное лицо Глебова Б.Г. приложен товарный чек б/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от 24.12.2018 года выданный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«Ирина» на сумму</w:t>
      </w:r>
      <w:r w:rsidRPr="002D29D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800</w:t>
      </w:r>
      <w:r w:rsidRPr="002D29D9">
        <w:rPr>
          <w:rFonts w:ascii="Times New Roman" w:hAnsi="Times New Roman" w:cs="Times New Roman"/>
          <w:b/>
          <w:sz w:val="26"/>
          <w:szCs w:val="26"/>
        </w:rPr>
        <w:t>,0 рублей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котором указаны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Хозтовары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» без расшифровки наименования товарно-материальных ценностей, количества и цены;</w:t>
      </w:r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соответствии </w:t>
      </w:r>
      <w:r w:rsidRPr="00E44EA7">
        <w:rPr>
          <w:rFonts w:ascii="Times New Roman" w:hAnsi="Times New Roman" w:cs="Times New Roman"/>
          <w:sz w:val="26"/>
          <w:szCs w:val="26"/>
        </w:rPr>
        <w:t>с постановлением Госкомстата России от 01.08.2001 № 55 и указаниями по заполнению авансовых отчётов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документы, приложенные к авансовому отчёту должны нумероваться подотчётным лицом в порядке их записи в отчёте. </w:t>
      </w:r>
      <w:r w:rsidRPr="00F238DD">
        <w:rPr>
          <w:rFonts w:ascii="Times New Roman" w:hAnsi="Times New Roman" w:cs="Times New Roman"/>
          <w:b/>
          <w:sz w:val="26"/>
          <w:szCs w:val="26"/>
        </w:rPr>
        <w:t>В нарушение</w:t>
      </w:r>
      <w:r>
        <w:rPr>
          <w:rFonts w:ascii="Times New Roman" w:hAnsi="Times New Roman" w:cs="Times New Roman"/>
          <w:sz w:val="26"/>
          <w:szCs w:val="26"/>
        </w:rPr>
        <w:t xml:space="preserve"> вышеперечисленной нормы закона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первичные документы, подтверждающие произведенные расходы, приложенные к авансовым отчетам, </w:t>
      </w:r>
      <w:r w:rsidRPr="005E169C">
        <w:rPr>
          <w:rFonts w:ascii="Times New Roman" w:hAnsi="Times New Roman" w:cs="Times New Roman"/>
          <w:b/>
          <w:sz w:val="26"/>
          <w:szCs w:val="26"/>
        </w:rPr>
        <w:t>не пронумерованы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7A6ACA" w:rsidRDefault="007A6ACA" w:rsidP="007A6AC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2040">
        <w:rPr>
          <w:rFonts w:ascii="Times New Roman" w:hAnsi="Times New Roman" w:cs="Times New Roman"/>
          <w:sz w:val="26"/>
          <w:szCs w:val="26"/>
        </w:rPr>
        <w:t xml:space="preserve">- на титульной части </w:t>
      </w:r>
      <w:r>
        <w:rPr>
          <w:rFonts w:ascii="Times New Roman" w:hAnsi="Times New Roman" w:cs="Times New Roman"/>
          <w:sz w:val="26"/>
          <w:szCs w:val="26"/>
        </w:rPr>
        <w:t xml:space="preserve">бланка авансового отчёта </w:t>
      </w:r>
      <w:r w:rsidRPr="000C2040">
        <w:rPr>
          <w:rFonts w:ascii="Times New Roman" w:hAnsi="Times New Roman" w:cs="Times New Roman"/>
          <w:b/>
          <w:sz w:val="26"/>
          <w:szCs w:val="26"/>
        </w:rPr>
        <w:t>таблица «Бухгалтерская запись»</w:t>
      </w:r>
      <w:r>
        <w:rPr>
          <w:rFonts w:ascii="Times New Roman" w:hAnsi="Times New Roman" w:cs="Times New Roman"/>
          <w:sz w:val="26"/>
          <w:szCs w:val="26"/>
        </w:rPr>
        <w:t xml:space="preserve">, в которую переносятся суммы к учёту с оборотной стороны авансового отчёта </w:t>
      </w:r>
      <w:r w:rsidRPr="000C2040">
        <w:rPr>
          <w:rFonts w:ascii="Times New Roman" w:hAnsi="Times New Roman" w:cs="Times New Roman"/>
          <w:b/>
          <w:sz w:val="26"/>
          <w:szCs w:val="26"/>
        </w:rPr>
        <w:t>не заполнена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корреспонденцией счетов </w:t>
      </w:r>
      <w:r w:rsidRPr="00EB68E7">
        <w:rPr>
          <w:rFonts w:ascii="Times New Roman" w:hAnsi="Times New Roman" w:cs="Times New Roman"/>
          <w:sz w:val="26"/>
          <w:szCs w:val="26"/>
        </w:rPr>
        <w:t>(а/о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8E7">
        <w:rPr>
          <w:rFonts w:ascii="Times New Roman" w:hAnsi="Times New Roman" w:cs="Times New Roman"/>
          <w:sz w:val="26"/>
          <w:szCs w:val="26"/>
        </w:rPr>
        <w:t>3 от</w:t>
      </w:r>
      <w:r>
        <w:rPr>
          <w:rFonts w:ascii="Times New Roman" w:hAnsi="Times New Roman" w:cs="Times New Roman"/>
          <w:sz w:val="26"/>
          <w:szCs w:val="26"/>
        </w:rPr>
        <w:t xml:space="preserve"> 12.10.18г.;  а/отчет № 1 от 09.01.18г.</w:t>
      </w:r>
      <w:proofErr w:type="gramEnd"/>
    </w:p>
    <w:p w:rsidR="00BA3583" w:rsidRPr="00410994" w:rsidRDefault="001266DD" w:rsidP="00BA35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66DD">
        <w:rPr>
          <w:rFonts w:ascii="Times New Roman" w:eastAsia="Times New Roman" w:hAnsi="Times New Roman" w:cs="Times New Roman"/>
          <w:sz w:val="26"/>
          <w:szCs w:val="26"/>
        </w:rPr>
        <w:t>1</w:t>
      </w:r>
      <w:r w:rsidR="00087FB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266DD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3583" w:rsidRPr="00410994">
        <w:rPr>
          <w:rFonts w:ascii="Times New Roman" w:hAnsi="Times New Roman"/>
          <w:sz w:val="26"/>
          <w:szCs w:val="26"/>
        </w:rPr>
        <w:t xml:space="preserve">Списание ГСМ производится </w:t>
      </w:r>
      <w:proofErr w:type="gramStart"/>
      <w:r w:rsidR="00BA3583" w:rsidRPr="00410994">
        <w:rPr>
          <w:rFonts w:ascii="Times New Roman" w:hAnsi="Times New Roman"/>
          <w:sz w:val="26"/>
          <w:szCs w:val="26"/>
        </w:rPr>
        <w:t>согласно</w:t>
      </w:r>
      <w:proofErr w:type="gramEnd"/>
      <w:r w:rsidR="00BA3583" w:rsidRPr="00410994">
        <w:rPr>
          <w:rFonts w:ascii="Times New Roman" w:hAnsi="Times New Roman"/>
          <w:sz w:val="26"/>
          <w:szCs w:val="26"/>
        </w:rPr>
        <w:t xml:space="preserve"> заполненных путевых листов, кассовых чеков с АЗС. </w:t>
      </w:r>
      <w:r w:rsidR="00BA3583">
        <w:rPr>
          <w:rFonts w:ascii="Times New Roman" w:hAnsi="Times New Roman"/>
          <w:sz w:val="26"/>
          <w:szCs w:val="26"/>
        </w:rPr>
        <w:t>В</w:t>
      </w:r>
      <w:r w:rsidR="00BA3583" w:rsidRPr="00410994">
        <w:rPr>
          <w:rFonts w:ascii="Times New Roman" w:hAnsi="Times New Roman"/>
          <w:sz w:val="26"/>
          <w:szCs w:val="26"/>
        </w:rPr>
        <w:t xml:space="preserve"> целях организации списания по </w:t>
      </w:r>
      <w:r w:rsidR="00BA3583">
        <w:rPr>
          <w:rFonts w:ascii="Times New Roman" w:hAnsi="Times New Roman"/>
          <w:sz w:val="26"/>
          <w:szCs w:val="26"/>
        </w:rPr>
        <w:t>бухгалтерскому</w:t>
      </w:r>
      <w:r w:rsidR="00BA3583" w:rsidRPr="00410994">
        <w:rPr>
          <w:rFonts w:ascii="Times New Roman" w:hAnsi="Times New Roman"/>
          <w:sz w:val="26"/>
          <w:szCs w:val="26"/>
        </w:rPr>
        <w:t xml:space="preserve"> учету затрат ГСМ  применяются Методические рекомендации «Нормы расходы топлив и смазочных материалов на автомобильном транспорте» утвержденные Распоряжением Минтранса России от 14.03.2008 года № АМ-23-р. Путевой ли</w:t>
      </w:r>
      <w:proofErr w:type="gramStart"/>
      <w:r w:rsidR="00BA3583" w:rsidRPr="00410994">
        <w:rPr>
          <w:rFonts w:ascii="Times New Roman" w:hAnsi="Times New Roman"/>
          <w:sz w:val="26"/>
          <w:szCs w:val="26"/>
        </w:rPr>
        <w:t>ст в М</w:t>
      </w:r>
      <w:r w:rsidR="00BA3583">
        <w:rPr>
          <w:rFonts w:ascii="Times New Roman" w:hAnsi="Times New Roman"/>
          <w:sz w:val="26"/>
          <w:szCs w:val="26"/>
        </w:rPr>
        <w:t>У</w:t>
      </w:r>
      <w:proofErr w:type="gramEnd"/>
      <w:r w:rsidR="00BA3583">
        <w:rPr>
          <w:rFonts w:ascii="Times New Roman" w:hAnsi="Times New Roman"/>
          <w:sz w:val="26"/>
          <w:szCs w:val="26"/>
        </w:rPr>
        <w:t>П</w:t>
      </w:r>
      <w:r w:rsidR="00BA3583" w:rsidRPr="00410994">
        <w:rPr>
          <w:rFonts w:ascii="Times New Roman" w:hAnsi="Times New Roman"/>
          <w:sz w:val="26"/>
          <w:szCs w:val="26"/>
        </w:rPr>
        <w:t xml:space="preserve"> «</w:t>
      </w:r>
      <w:r w:rsidR="00BA3583">
        <w:rPr>
          <w:rFonts w:ascii="Times New Roman" w:hAnsi="Times New Roman"/>
          <w:sz w:val="26"/>
          <w:szCs w:val="26"/>
        </w:rPr>
        <w:t>ММС</w:t>
      </w:r>
      <w:r w:rsidR="00BA3583" w:rsidRPr="00410994">
        <w:rPr>
          <w:rFonts w:ascii="Times New Roman" w:hAnsi="Times New Roman"/>
          <w:sz w:val="26"/>
          <w:szCs w:val="26"/>
        </w:rPr>
        <w:t>»  выписывается в одном экземпляре.</w:t>
      </w:r>
    </w:p>
    <w:p w:rsidR="00BA3583" w:rsidRPr="00410994" w:rsidRDefault="00BA3583" w:rsidP="00BA358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10994">
        <w:rPr>
          <w:rFonts w:ascii="Times New Roman" w:hAnsi="Times New Roman"/>
          <w:sz w:val="26"/>
          <w:szCs w:val="26"/>
        </w:rPr>
        <w:t xml:space="preserve">При сплошной проверке существенных нарушений по заполнению путевых листов </w:t>
      </w:r>
      <w:r w:rsidRPr="00DA10AE">
        <w:rPr>
          <w:rFonts w:ascii="Times New Roman" w:hAnsi="Times New Roman"/>
          <w:b/>
          <w:sz w:val="26"/>
          <w:szCs w:val="26"/>
        </w:rPr>
        <w:t>– не выявлено.</w:t>
      </w:r>
      <w:r w:rsidRPr="00410994">
        <w:rPr>
          <w:rFonts w:ascii="Times New Roman" w:hAnsi="Times New Roman"/>
          <w:sz w:val="26"/>
          <w:szCs w:val="26"/>
        </w:rPr>
        <w:t xml:space="preserve"> </w:t>
      </w:r>
    </w:p>
    <w:p w:rsidR="00677EA7" w:rsidRDefault="00677EA7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77EA7" w:rsidRPr="00AF14D2" w:rsidRDefault="00677EA7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314F7" w:rsidRPr="00BA3583" w:rsidRDefault="001314F7" w:rsidP="00CA71E8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A3583">
        <w:rPr>
          <w:rFonts w:ascii="Times New Roman" w:hAnsi="Times New Roman"/>
          <w:b/>
          <w:sz w:val="26"/>
          <w:szCs w:val="26"/>
          <w:lang w:val="en-US" w:eastAsia="ar-SA"/>
        </w:rPr>
        <w:t>II</w:t>
      </w:r>
      <w:r w:rsidRPr="00BA3583">
        <w:rPr>
          <w:rFonts w:ascii="Times New Roman" w:hAnsi="Times New Roman"/>
          <w:b/>
          <w:sz w:val="26"/>
          <w:szCs w:val="26"/>
          <w:lang w:eastAsia="ar-SA"/>
        </w:rPr>
        <w:t>. Проверка соблюдения</w:t>
      </w:r>
    </w:p>
    <w:p w:rsidR="001314F7" w:rsidRPr="00BA3583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A3583">
        <w:rPr>
          <w:rFonts w:ascii="Times New Roman" w:hAnsi="Times New Roman"/>
          <w:b/>
          <w:sz w:val="26"/>
          <w:szCs w:val="26"/>
          <w:lang w:eastAsia="ar-SA"/>
        </w:rPr>
        <w:t>Федерального закона от 05.04.2013 г. № 44-ФЗ</w:t>
      </w:r>
    </w:p>
    <w:p w:rsidR="001314F7" w:rsidRPr="00BA3583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A3583">
        <w:rPr>
          <w:rFonts w:ascii="Times New Roman" w:hAnsi="Times New Roman"/>
          <w:b/>
          <w:sz w:val="26"/>
          <w:szCs w:val="26"/>
          <w:lang w:eastAsia="ar-SA"/>
        </w:rPr>
        <w:t>«О контрактной системе в сфере закупок товаров, работ, услуг</w:t>
      </w:r>
    </w:p>
    <w:p w:rsidR="001314F7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A3583">
        <w:rPr>
          <w:rFonts w:ascii="Times New Roman" w:hAnsi="Times New Roman"/>
          <w:b/>
          <w:sz w:val="26"/>
          <w:szCs w:val="26"/>
          <w:lang w:eastAsia="ar-SA"/>
        </w:rPr>
        <w:t>для обеспечения государственных и муниципальных нужд»</w:t>
      </w:r>
    </w:p>
    <w:p w:rsidR="00BA3583" w:rsidRPr="00245E28" w:rsidRDefault="00BA3583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BA3583" w:rsidRPr="00245E28" w:rsidRDefault="00BA3583" w:rsidP="00BA3583">
      <w:pPr>
        <w:pStyle w:val="a9"/>
        <w:numPr>
          <w:ilvl w:val="0"/>
          <w:numId w:val="43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7"/>
          <w:szCs w:val="27"/>
        </w:rPr>
      </w:pPr>
      <w:r w:rsidRPr="00BA3583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BA3583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BA3583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п.29 ст.93 Закона № 44-ФЗ  в количестве 2 штук на сумму 100 707,15 рублей</w:t>
      </w:r>
      <w:r w:rsidRPr="00BA3583">
        <w:rPr>
          <w:rFonts w:ascii="Times New Roman" w:hAnsi="Times New Roman"/>
          <w:bCs/>
          <w:sz w:val="27"/>
          <w:szCs w:val="27"/>
        </w:rPr>
        <w:t xml:space="preserve"> Нарушений по этапам закупки данных муниципальных контрактов – </w:t>
      </w:r>
      <w:r w:rsidRPr="00BA3583">
        <w:rPr>
          <w:rFonts w:ascii="Times New Roman" w:hAnsi="Times New Roman"/>
          <w:bCs/>
          <w:sz w:val="27"/>
          <w:szCs w:val="27"/>
          <w:u w:val="single"/>
        </w:rPr>
        <w:t>не выявлено</w:t>
      </w:r>
      <w:r w:rsidRPr="00BA3583">
        <w:rPr>
          <w:rFonts w:ascii="Times New Roman" w:hAnsi="Times New Roman"/>
          <w:bCs/>
          <w:sz w:val="27"/>
          <w:szCs w:val="27"/>
        </w:rPr>
        <w:t>.</w:t>
      </w:r>
    </w:p>
    <w:p w:rsidR="00BA3583" w:rsidRDefault="00BA3583" w:rsidP="00BA358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245E28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МУ</w:t>
      </w:r>
      <w:r>
        <w:rPr>
          <w:rFonts w:ascii="Times New Roman" w:hAnsi="Times New Roman"/>
          <w:b/>
          <w:sz w:val="26"/>
          <w:szCs w:val="26"/>
          <w:lang w:eastAsia="ar-SA"/>
        </w:rPr>
        <w:t>П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ar-SA"/>
        </w:rPr>
        <w:t>ММС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» письмом от </w:t>
      </w:r>
      <w:r>
        <w:rPr>
          <w:rFonts w:ascii="Times New Roman" w:hAnsi="Times New Roman"/>
          <w:b/>
          <w:sz w:val="26"/>
          <w:szCs w:val="26"/>
          <w:lang w:eastAsia="ar-SA"/>
        </w:rPr>
        <w:t>0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1.0</w:t>
      </w:r>
      <w:r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.201</w:t>
      </w:r>
      <w:r>
        <w:rPr>
          <w:rFonts w:ascii="Times New Roman" w:hAnsi="Times New Roman"/>
          <w:b/>
          <w:sz w:val="26"/>
          <w:szCs w:val="26"/>
          <w:lang w:eastAsia="ar-SA"/>
        </w:rPr>
        <w:t>9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№</w:t>
      </w:r>
      <w:r>
        <w:rPr>
          <w:rFonts w:ascii="Times New Roman" w:hAnsi="Times New Roman"/>
          <w:b/>
          <w:sz w:val="26"/>
          <w:szCs w:val="26"/>
          <w:lang w:eastAsia="ar-SA"/>
        </w:rPr>
        <w:t>98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сообщает, что муниципальные контракты осуществляются на основании ч.1, п. 4 (до 100, тыс. руб.) ст.93 Закона № 44-ФЗ  за период проверки с 01.01.201</w:t>
      </w:r>
      <w:r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по 3</w:t>
      </w:r>
      <w:r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</w:t>
      </w:r>
      <w:r>
        <w:rPr>
          <w:rFonts w:ascii="Times New Roman" w:hAnsi="Times New Roman"/>
          <w:b/>
          <w:sz w:val="26"/>
          <w:szCs w:val="26"/>
          <w:lang w:eastAsia="ar-SA"/>
        </w:rPr>
        <w:t>12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>.201</w:t>
      </w:r>
      <w:r>
        <w:rPr>
          <w:rFonts w:ascii="Times New Roman" w:hAnsi="Times New Roman"/>
          <w:b/>
          <w:sz w:val="26"/>
          <w:szCs w:val="26"/>
          <w:lang w:eastAsia="ar-SA"/>
        </w:rPr>
        <w:t>8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г. в количестве </w:t>
      </w:r>
      <w:r>
        <w:rPr>
          <w:rFonts w:ascii="Times New Roman" w:hAnsi="Times New Roman"/>
          <w:b/>
          <w:sz w:val="26"/>
          <w:szCs w:val="26"/>
          <w:lang w:eastAsia="ar-SA"/>
        </w:rPr>
        <w:t>77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>
        <w:rPr>
          <w:rFonts w:ascii="Times New Roman" w:hAnsi="Times New Roman"/>
          <w:b/>
          <w:sz w:val="26"/>
          <w:szCs w:val="26"/>
          <w:lang w:eastAsia="ar-SA"/>
        </w:rPr>
        <w:t>1 960 935,62</w:t>
      </w:r>
      <w:r w:rsidRPr="009B32F4">
        <w:rPr>
          <w:rFonts w:ascii="Times New Roman" w:hAnsi="Times New Roman"/>
          <w:b/>
          <w:sz w:val="26"/>
          <w:szCs w:val="26"/>
          <w:lang w:eastAsia="ar-SA"/>
        </w:rPr>
        <w:t xml:space="preserve"> рублей</w:t>
      </w:r>
      <w:r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1314F7" w:rsidRDefault="00BA3583" w:rsidP="00BA358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A3583">
        <w:rPr>
          <w:rFonts w:ascii="Times New Roman" w:hAnsi="Times New Roman"/>
          <w:sz w:val="26"/>
          <w:szCs w:val="26"/>
          <w:lang w:eastAsia="ar-SA"/>
        </w:rPr>
        <w:t>3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>.</w:t>
      </w:r>
      <w:r w:rsidR="001314F7" w:rsidRPr="00BA3583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 xml:space="preserve">План – график утвержден </w:t>
      </w:r>
      <w:r w:rsidR="00DF6D3A">
        <w:rPr>
          <w:rFonts w:ascii="Times New Roman" w:hAnsi="Times New Roman"/>
          <w:sz w:val="26"/>
          <w:szCs w:val="26"/>
          <w:lang w:eastAsia="ar-SA"/>
        </w:rPr>
        <w:t>в соответствии с частью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 xml:space="preserve"> 2 статьи 112 Закона № 44-ФЗ, пункта 5 Порядка размещения плана-графика</w:t>
      </w:r>
      <w:r w:rsidR="00DB0181">
        <w:rPr>
          <w:rFonts w:ascii="Times New Roman" w:hAnsi="Times New Roman"/>
          <w:sz w:val="26"/>
          <w:szCs w:val="26"/>
          <w:lang w:eastAsia="ar-SA"/>
        </w:rPr>
        <w:t>.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 xml:space="preserve"> План – график Учреждения</w:t>
      </w:r>
      <w:r w:rsidR="00DB0181">
        <w:rPr>
          <w:rFonts w:ascii="Times New Roman" w:hAnsi="Times New Roman"/>
          <w:sz w:val="26"/>
          <w:szCs w:val="26"/>
          <w:lang w:eastAsia="ar-SA"/>
        </w:rPr>
        <w:t xml:space="preserve"> размещен на официальном сайте 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>2</w:t>
      </w:r>
      <w:r w:rsidR="00DB0181">
        <w:rPr>
          <w:rFonts w:ascii="Times New Roman" w:hAnsi="Times New Roman"/>
          <w:sz w:val="26"/>
          <w:szCs w:val="26"/>
          <w:lang w:eastAsia="ar-SA"/>
        </w:rPr>
        <w:t>9.1</w:t>
      </w:r>
      <w:r w:rsidR="001314F7" w:rsidRPr="00BA3583">
        <w:rPr>
          <w:rFonts w:ascii="Times New Roman" w:hAnsi="Times New Roman"/>
          <w:sz w:val="26"/>
          <w:szCs w:val="26"/>
          <w:lang w:eastAsia="ar-SA"/>
        </w:rPr>
        <w:t>2.2017 года.</w:t>
      </w:r>
    </w:p>
    <w:p w:rsidR="009B1B1D" w:rsidRPr="00481F58" w:rsidRDefault="009B1B1D" w:rsidP="009B1B1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4. </w:t>
      </w:r>
      <w:r w:rsidRPr="004B28D4">
        <w:rPr>
          <w:rFonts w:ascii="Times New Roman" w:hAnsi="Times New Roman"/>
          <w:sz w:val="25"/>
          <w:szCs w:val="25"/>
          <w:lang w:eastAsia="ar-SA"/>
        </w:rPr>
        <w:t>Отчет об объеме закупок у субъектов малого предпринимательства и социально ориентированных некоммерческих организаций за 201</w:t>
      </w:r>
      <w:r>
        <w:rPr>
          <w:rFonts w:ascii="Times New Roman" w:hAnsi="Times New Roman"/>
          <w:sz w:val="25"/>
          <w:szCs w:val="25"/>
          <w:lang w:eastAsia="ar-SA"/>
        </w:rPr>
        <w:t>8</w:t>
      </w:r>
      <w:r w:rsidRPr="004B28D4">
        <w:rPr>
          <w:rFonts w:ascii="Times New Roman" w:hAnsi="Times New Roman"/>
          <w:sz w:val="25"/>
          <w:szCs w:val="25"/>
          <w:lang w:eastAsia="ar-SA"/>
        </w:rPr>
        <w:t xml:space="preserve"> год </w:t>
      </w:r>
      <w:r w:rsidRPr="004B28D4">
        <w:rPr>
          <w:rFonts w:ascii="Times New Roman" w:hAnsi="Times New Roman"/>
          <w:b/>
          <w:i/>
          <w:sz w:val="25"/>
          <w:szCs w:val="25"/>
          <w:lang w:eastAsia="ar-SA"/>
        </w:rPr>
        <w:t xml:space="preserve">подан </w:t>
      </w:r>
      <w:r>
        <w:rPr>
          <w:rFonts w:ascii="Times New Roman" w:hAnsi="Times New Roman"/>
          <w:b/>
          <w:i/>
          <w:sz w:val="25"/>
          <w:szCs w:val="25"/>
          <w:lang w:eastAsia="ar-SA"/>
        </w:rPr>
        <w:t>в срок 28.03.2019 г.</w:t>
      </w:r>
    </w:p>
    <w:p w:rsidR="009B1B1D" w:rsidRPr="00BA3583" w:rsidRDefault="009B1B1D" w:rsidP="00BA3583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314F7" w:rsidRPr="00AF14D2" w:rsidRDefault="001314F7" w:rsidP="00CA71E8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17233D" w:rsidRDefault="0017233D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  <w:r w:rsidRPr="00B15D75">
        <w:rPr>
          <w:rFonts w:ascii="Times New Roman" w:hAnsi="Times New Roman"/>
          <w:b/>
          <w:bCs/>
          <w:i/>
          <w:sz w:val="26"/>
          <w:szCs w:val="26"/>
          <w:lang w:eastAsia="ar-SA"/>
        </w:rPr>
        <w:t>Предложения по проверке:</w:t>
      </w:r>
    </w:p>
    <w:p w:rsidR="00D7585D" w:rsidRPr="00D7585D" w:rsidRDefault="00D7585D" w:rsidP="00D7585D">
      <w:pPr>
        <w:suppressAutoHyphens/>
        <w:spacing w:after="0" w:line="240" w:lineRule="auto"/>
        <w:ind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МУП «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ar-SA"/>
        </w:rPr>
        <w:t>Марксовская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муниципальная с</w:t>
      </w:r>
      <w:r w:rsidR="008821D1">
        <w:rPr>
          <w:rFonts w:ascii="Times New Roman" w:hAnsi="Times New Roman"/>
          <w:b/>
          <w:bCs/>
          <w:sz w:val="26"/>
          <w:szCs w:val="26"/>
          <w:lang w:eastAsia="ar-SA"/>
        </w:rPr>
        <w:t>обственность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»</w:t>
      </w:r>
    </w:p>
    <w:p w:rsidR="00502E43" w:rsidRPr="00D7585D" w:rsidRDefault="008821D1" w:rsidP="00D7585D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15D75" w:rsidRPr="00D7585D">
        <w:rPr>
          <w:rFonts w:ascii="Times New Roman" w:hAnsi="Times New Roman"/>
          <w:sz w:val="26"/>
          <w:szCs w:val="26"/>
        </w:rPr>
        <w:t>Соблюдать Указания ЦБ РФ от 11 марта 2014г № 3210-У «Ведения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7585D" w:rsidRDefault="00D7585D" w:rsidP="00D7585D">
      <w:pPr>
        <w:pStyle w:val="a9"/>
        <w:shd w:val="clear" w:color="auto" w:fill="FFFFFF"/>
        <w:tabs>
          <w:tab w:val="left" w:pos="567"/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D7585D" w:rsidRPr="00A50CC5" w:rsidRDefault="00952408" w:rsidP="00D7585D">
      <w:pPr>
        <w:pStyle w:val="ad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="000E29E3" w:rsidRPr="00BB2980">
        <w:rPr>
          <w:rFonts w:ascii="Times New Roman" w:hAnsi="Times New Roman"/>
          <w:b/>
          <w:sz w:val="26"/>
          <w:szCs w:val="26"/>
        </w:rPr>
        <w:t xml:space="preserve"> Марксовского муниципального района Саратовской области</w:t>
      </w:r>
      <w:r w:rsidR="000E29E3" w:rsidRPr="00A50CC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7585D" w:rsidRPr="00A50CC5">
        <w:rPr>
          <w:rFonts w:ascii="Times New Roman" w:hAnsi="Times New Roman"/>
          <w:b/>
          <w:color w:val="000000"/>
          <w:sz w:val="26"/>
          <w:szCs w:val="26"/>
        </w:rPr>
        <w:t xml:space="preserve">(Учредителю): </w:t>
      </w:r>
    </w:p>
    <w:p w:rsidR="00D7585D" w:rsidRPr="00315C44" w:rsidRDefault="00D7585D" w:rsidP="00D7585D">
      <w:pPr>
        <w:pStyle w:val="ad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A50CC5">
        <w:rPr>
          <w:rFonts w:ascii="Times New Roman" w:hAnsi="Times New Roman"/>
          <w:color w:val="000000"/>
          <w:sz w:val="26"/>
          <w:szCs w:val="26"/>
        </w:rPr>
        <w:t>.Привести в соответствие со статье</w:t>
      </w:r>
      <w:r>
        <w:rPr>
          <w:rFonts w:ascii="Times New Roman" w:hAnsi="Times New Roman"/>
          <w:color w:val="000000"/>
          <w:sz w:val="26"/>
          <w:szCs w:val="26"/>
        </w:rPr>
        <w:t>й 57 ТК РФ</w:t>
      </w:r>
      <w:r w:rsidR="00E515EE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5EE" w:rsidRPr="00E515EE">
        <w:rPr>
          <w:rFonts w:ascii="Times New Roman" w:hAnsi="Times New Roman"/>
          <w:sz w:val="26"/>
          <w:szCs w:val="26"/>
        </w:rPr>
        <w:t>трудовых договорах от 12.07.2017 г., от 11.07.2018 г.</w:t>
      </w:r>
      <w:r w:rsidR="00E515EE" w:rsidRPr="00E81198">
        <w:rPr>
          <w:rFonts w:ascii="Times New Roman" w:hAnsi="Times New Roman"/>
          <w:b/>
          <w:sz w:val="26"/>
          <w:szCs w:val="26"/>
        </w:rPr>
        <w:t xml:space="preserve"> </w:t>
      </w:r>
      <w:r w:rsidRPr="00A50CC5">
        <w:rPr>
          <w:rFonts w:ascii="Times New Roman" w:hAnsi="Times New Roman"/>
          <w:color w:val="000000"/>
          <w:sz w:val="26"/>
          <w:szCs w:val="26"/>
        </w:rPr>
        <w:t>с директором муниципального унитарного предприятия «</w:t>
      </w:r>
      <w:proofErr w:type="spellStart"/>
      <w:r w:rsidR="00204F33">
        <w:rPr>
          <w:rFonts w:ascii="Times New Roman" w:hAnsi="Times New Roman"/>
          <w:color w:val="000000"/>
          <w:sz w:val="26"/>
          <w:szCs w:val="26"/>
        </w:rPr>
        <w:t>Марксовская</w:t>
      </w:r>
      <w:proofErr w:type="spellEnd"/>
      <w:r w:rsidR="00204F33">
        <w:rPr>
          <w:rFonts w:ascii="Times New Roman" w:hAnsi="Times New Roman"/>
          <w:color w:val="000000"/>
          <w:sz w:val="26"/>
          <w:szCs w:val="26"/>
        </w:rPr>
        <w:t xml:space="preserve"> муниципальная собственность</w:t>
      </w:r>
      <w:r w:rsidRPr="00A50CC5">
        <w:rPr>
          <w:rFonts w:ascii="Times New Roman" w:hAnsi="Times New Roman"/>
          <w:color w:val="000000"/>
          <w:sz w:val="26"/>
          <w:szCs w:val="26"/>
        </w:rPr>
        <w:t xml:space="preserve">» и прописать обязательное для включения в трудовой </w:t>
      </w:r>
      <w:r w:rsidRPr="00A50CC5">
        <w:rPr>
          <w:rFonts w:ascii="Times New Roman" w:hAnsi="Times New Roman"/>
          <w:color w:val="000000"/>
          <w:sz w:val="26"/>
          <w:szCs w:val="26"/>
        </w:rPr>
        <w:lastRenderedPageBreak/>
        <w:t>договор условие (размер тарифной ставки или оклада (должностного оклада) работника, доплаты, надбавки и поощрительные выплаты).</w:t>
      </w:r>
    </w:p>
    <w:p w:rsidR="00D7585D" w:rsidRDefault="00D7585D" w:rsidP="00D7585D">
      <w:pPr>
        <w:pStyle w:val="a9"/>
        <w:shd w:val="clear" w:color="auto" w:fill="FFFFFF"/>
        <w:tabs>
          <w:tab w:val="left" w:pos="567"/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0D1180" w:rsidRPr="009B1B1D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E0" w:rsidRPr="006D2C84" w:rsidRDefault="00BC22E0" w:rsidP="00BC22E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6D2C84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BC22E0" w:rsidRPr="006D2C84" w:rsidRDefault="00BC22E0" w:rsidP="00BC22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2E0" w:rsidRPr="006D2C84" w:rsidRDefault="00BC22E0" w:rsidP="00BC22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D2C84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BC22E0" w:rsidRPr="006D2C84" w:rsidRDefault="00BC22E0" w:rsidP="00BC22E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D2C84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BC22E0" w:rsidRPr="006D2C84" w:rsidRDefault="00BC22E0" w:rsidP="00BC2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C84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6D2C84">
        <w:rPr>
          <w:rFonts w:ascii="Times New Roman" w:hAnsi="Times New Roman"/>
          <w:sz w:val="24"/>
          <w:szCs w:val="24"/>
        </w:rPr>
        <w:tab/>
        <w:t>__________________</w:t>
      </w:r>
      <w:r w:rsidRPr="006D2C84">
        <w:rPr>
          <w:rFonts w:ascii="Times New Roman" w:hAnsi="Times New Roman"/>
          <w:sz w:val="24"/>
          <w:szCs w:val="24"/>
        </w:rPr>
        <w:tab/>
        <w:t xml:space="preserve">   </w:t>
      </w:r>
      <w:r w:rsidRPr="006D2C84">
        <w:rPr>
          <w:rFonts w:ascii="Times New Roman" w:hAnsi="Times New Roman"/>
          <w:b/>
          <w:sz w:val="24"/>
          <w:szCs w:val="24"/>
          <w:u w:val="single"/>
        </w:rPr>
        <w:t>Т.Н. Михеева</w:t>
      </w:r>
    </w:p>
    <w:p w:rsidR="00BC22E0" w:rsidRPr="006D2C84" w:rsidRDefault="00BC22E0" w:rsidP="00BC22E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D2C84">
        <w:rPr>
          <w:rFonts w:ascii="Times New Roman" w:hAnsi="Times New Roman"/>
          <w:sz w:val="16"/>
          <w:szCs w:val="16"/>
        </w:rPr>
        <w:t xml:space="preserve">    (должность)</w:t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  <w:t>(подпись)</w:t>
      </w:r>
      <w:r w:rsidRPr="006D2C84">
        <w:rPr>
          <w:rFonts w:ascii="Times New Roman" w:hAnsi="Times New Roman"/>
          <w:sz w:val="16"/>
          <w:szCs w:val="16"/>
        </w:rPr>
        <w:tab/>
      </w:r>
      <w:r w:rsidRPr="006D2C84">
        <w:rPr>
          <w:rFonts w:ascii="Times New Roman" w:hAnsi="Times New Roman"/>
          <w:sz w:val="16"/>
          <w:szCs w:val="16"/>
        </w:rPr>
        <w:tab/>
        <w:t xml:space="preserve">                               (Ф.И.О)</w:t>
      </w:r>
    </w:p>
    <w:p w:rsidR="005A228F" w:rsidRDefault="005A228F" w:rsidP="00047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671" w:rsidRDefault="00F84671" w:rsidP="00047759"/>
    <w:sectPr w:rsidR="00F84671" w:rsidSect="00245E28">
      <w:pgSz w:w="11906" w:h="16838" w:code="9"/>
      <w:pgMar w:top="1276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FC5099E"/>
    <w:multiLevelType w:val="hybridMultilevel"/>
    <w:tmpl w:val="8CEA7A44"/>
    <w:lvl w:ilvl="0" w:tplc="40D0F1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3C30B8"/>
    <w:multiLevelType w:val="hybridMultilevel"/>
    <w:tmpl w:val="47C25FAA"/>
    <w:lvl w:ilvl="0" w:tplc="17880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BB5862"/>
    <w:multiLevelType w:val="hybridMultilevel"/>
    <w:tmpl w:val="7ED63C2E"/>
    <w:lvl w:ilvl="0" w:tplc="E2AC75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C6EF0"/>
    <w:multiLevelType w:val="hybridMultilevel"/>
    <w:tmpl w:val="B23A0E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FFE38EC"/>
    <w:multiLevelType w:val="hybridMultilevel"/>
    <w:tmpl w:val="2E747148"/>
    <w:lvl w:ilvl="0" w:tplc="3C224F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8A6532C"/>
    <w:multiLevelType w:val="hybridMultilevel"/>
    <w:tmpl w:val="076E48DA"/>
    <w:lvl w:ilvl="0" w:tplc="A8AC3E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6"/>
  </w:num>
  <w:num w:numId="3">
    <w:abstractNumId w:val="12"/>
  </w:num>
  <w:num w:numId="4">
    <w:abstractNumId w:val="33"/>
  </w:num>
  <w:num w:numId="5">
    <w:abstractNumId w:val="2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8"/>
  </w:num>
  <w:num w:numId="12">
    <w:abstractNumId w:val="9"/>
  </w:num>
  <w:num w:numId="13">
    <w:abstractNumId w:val="41"/>
  </w:num>
  <w:num w:numId="14">
    <w:abstractNumId w:val="36"/>
  </w:num>
  <w:num w:numId="15">
    <w:abstractNumId w:val="43"/>
  </w:num>
  <w:num w:numId="16">
    <w:abstractNumId w:val="39"/>
  </w:num>
  <w:num w:numId="17">
    <w:abstractNumId w:val="28"/>
  </w:num>
  <w:num w:numId="18">
    <w:abstractNumId w:val="42"/>
  </w:num>
  <w:num w:numId="19">
    <w:abstractNumId w:val="7"/>
  </w:num>
  <w:num w:numId="20">
    <w:abstractNumId w:val="14"/>
  </w:num>
  <w:num w:numId="21">
    <w:abstractNumId w:val="34"/>
  </w:num>
  <w:num w:numId="22">
    <w:abstractNumId w:val="15"/>
  </w:num>
  <w:num w:numId="23">
    <w:abstractNumId w:val="16"/>
  </w:num>
  <w:num w:numId="24">
    <w:abstractNumId w:val="32"/>
  </w:num>
  <w:num w:numId="25">
    <w:abstractNumId w:val="8"/>
  </w:num>
  <w:num w:numId="26">
    <w:abstractNumId w:val="22"/>
  </w:num>
  <w:num w:numId="27">
    <w:abstractNumId w:val="35"/>
  </w:num>
  <w:num w:numId="28">
    <w:abstractNumId w:val="31"/>
  </w:num>
  <w:num w:numId="29">
    <w:abstractNumId w:val="17"/>
  </w:num>
  <w:num w:numId="30">
    <w:abstractNumId w:val="13"/>
  </w:num>
  <w:num w:numId="31">
    <w:abstractNumId w:val="29"/>
  </w:num>
  <w:num w:numId="32">
    <w:abstractNumId w:val="0"/>
  </w:num>
  <w:num w:numId="33">
    <w:abstractNumId w:val="10"/>
  </w:num>
  <w:num w:numId="34">
    <w:abstractNumId w:val="20"/>
  </w:num>
  <w:num w:numId="35">
    <w:abstractNumId w:val="24"/>
  </w:num>
  <w:num w:numId="36">
    <w:abstractNumId w:val="23"/>
  </w:num>
  <w:num w:numId="37">
    <w:abstractNumId w:val="25"/>
  </w:num>
  <w:num w:numId="38">
    <w:abstractNumId w:val="11"/>
  </w:num>
  <w:num w:numId="39">
    <w:abstractNumId w:val="6"/>
  </w:num>
  <w:num w:numId="40">
    <w:abstractNumId w:val="44"/>
  </w:num>
  <w:num w:numId="41">
    <w:abstractNumId w:val="18"/>
  </w:num>
  <w:num w:numId="42">
    <w:abstractNumId w:val="40"/>
  </w:num>
  <w:num w:numId="43">
    <w:abstractNumId w:val="21"/>
  </w:num>
  <w:num w:numId="44">
    <w:abstractNumId w:val="30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8E1"/>
    <w:rsid w:val="00000968"/>
    <w:rsid w:val="00016952"/>
    <w:rsid w:val="00021D5D"/>
    <w:rsid w:val="00026E82"/>
    <w:rsid w:val="00033C1D"/>
    <w:rsid w:val="00045AEE"/>
    <w:rsid w:val="00046582"/>
    <w:rsid w:val="00047759"/>
    <w:rsid w:val="00077140"/>
    <w:rsid w:val="00086E4C"/>
    <w:rsid w:val="00087FBF"/>
    <w:rsid w:val="000A5572"/>
    <w:rsid w:val="000A6012"/>
    <w:rsid w:val="000C39A7"/>
    <w:rsid w:val="000C6DC4"/>
    <w:rsid w:val="000C71E1"/>
    <w:rsid w:val="000D1180"/>
    <w:rsid w:val="000D1CE9"/>
    <w:rsid w:val="000E29E3"/>
    <w:rsid w:val="000F2836"/>
    <w:rsid w:val="000F6FC7"/>
    <w:rsid w:val="00107AFF"/>
    <w:rsid w:val="0011603F"/>
    <w:rsid w:val="0012494B"/>
    <w:rsid w:val="001266DD"/>
    <w:rsid w:val="001314F7"/>
    <w:rsid w:val="0013307B"/>
    <w:rsid w:val="001349BE"/>
    <w:rsid w:val="00140A04"/>
    <w:rsid w:val="001428E3"/>
    <w:rsid w:val="00145223"/>
    <w:rsid w:val="00147634"/>
    <w:rsid w:val="00156084"/>
    <w:rsid w:val="00161119"/>
    <w:rsid w:val="00163609"/>
    <w:rsid w:val="00164423"/>
    <w:rsid w:val="00170D97"/>
    <w:rsid w:val="0017233D"/>
    <w:rsid w:val="00176079"/>
    <w:rsid w:val="00176D47"/>
    <w:rsid w:val="00185E8A"/>
    <w:rsid w:val="00190135"/>
    <w:rsid w:val="00190DA1"/>
    <w:rsid w:val="0019403E"/>
    <w:rsid w:val="001964C0"/>
    <w:rsid w:val="001A2303"/>
    <w:rsid w:val="001B4C10"/>
    <w:rsid w:val="001B4E4E"/>
    <w:rsid w:val="001C169F"/>
    <w:rsid w:val="001C5475"/>
    <w:rsid w:val="001D06F9"/>
    <w:rsid w:val="001D43BB"/>
    <w:rsid w:val="001E7BD8"/>
    <w:rsid w:val="001F0D28"/>
    <w:rsid w:val="001F6D30"/>
    <w:rsid w:val="00204F33"/>
    <w:rsid w:val="00207801"/>
    <w:rsid w:val="00221DFF"/>
    <w:rsid w:val="00222422"/>
    <w:rsid w:val="00224E31"/>
    <w:rsid w:val="002420F2"/>
    <w:rsid w:val="0024299D"/>
    <w:rsid w:val="00245E28"/>
    <w:rsid w:val="00250108"/>
    <w:rsid w:val="002577BA"/>
    <w:rsid w:val="00260571"/>
    <w:rsid w:val="00265DFA"/>
    <w:rsid w:val="00266AA8"/>
    <w:rsid w:val="0027008F"/>
    <w:rsid w:val="002736F0"/>
    <w:rsid w:val="002850CC"/>
    <w:rsid w:val="0028698A"/>
    <w:rsid w:val="00287320"/>
    <w:rsid w:val="002A0DCE"/>
    <w:rsid w:val="002A26F5"/>
    <w:rsid w:val="002A3EAE"/>
    <w:rsid w:val="002A5A43"/>
    <w:rsid w:val="002B1E1B"/>
    <w:rsid w:val="002C26C5"/>
    <w:rsid w:val="002C4861"/>
    <w:rsid w:val="002C4946"/>
    <w:rsid w:val="002C7176"/>
    <w:rsid w:val="002D4EBF"/>
    <w:rsid w:val="002E1C48"/>
    <w:rsid w:val="002E3E97"/>
    <w:rsid w:val="002E5563"/>
    <w:rsid w:val="002F4C25"/>
    <w:rsid w:val="002F72BF"/>
    <w:rsid w:val="00300971"/>
    <w:rsid w:val="00307892"/>
    <w:rsid w:val="003109E1"/>
    <w:rsid w:val="003218AC"/>
    <w:rsid w:val="00330D1D"/>
    <w:rsid w:val="00331A5C"/>
    <w:rsid w:val="00332C61"/>
    <w:rsid w:val="00336184"/>
    <w:rsid w:val="00336389"/>
    <w:rsid w:val="00367340"/>
    <w:rsid w:val="0037248F"/>
    <w:rsid w:val="0038134C"/>
    <w:rsid w:val="003826E4"/>
    <w:rsid w:val="00383424"/>
    <w:rsid w:val="003903A0"/>
    <w:rsid w:val="00393C62"/>
    <w:rsid w:val="00396769"/>
    <w:rsid w:val="003B77B8"/>
    <w:rsid w:val="003E50F0"/>
    <w:rsid w:val="003F7202"/>
    <w:rsid w:val="003F79C7"/>
    <w:rsid w:val="00403CCB"/>
    <w:rsid w:val="00404C85"/>
    <w:rsid w:val="0041511A"/>
    <w:rsid w:val="004367C4"/>
    <w:rsid w:val="00436BAE"/>
    <w:rsid w:val="00445CC8"/>
    <w:rsid w:val="00452AC8"/>
    <w:rsid w:val="0045407B"/>
    <w:rsid w:val="00464F17"/>
    <w:rsid w:val="0047582A"/>
    <w:rsid w:val="00491CA8"/>
    <w:rsid w:val="004A3838"/>
    <w:rsid w:val="004B1A4E"/>
    <w:rsid w:val="004B3438"/>
    <w:rsid w:val="004D113F"/>
    <w:rsid w:val="004E1661"/>
    <w:rsid w:val="004E2634"/>
    <w:rsid w:val="004F42F9"/>
    <w:rsid w:val="00502E43"/>
    <w:rsid w:val="00510B58"/>
    <w:rsid w:val="005179B7"/>
    <w:rsid w:val="005246D7"/>
    <w:rsid w:val="005276A5"/>
    <w:rsid w:val="00533F52"/>
    <w:rsid w:val="00536B5D"/>
    <w:rsid w:val="005376F1"/>
    <w:rsid w:val="00540D95"/>
    <w:rsid w:val="00542471"/>
    <w:rsid w:val="005507D3"/>
    <w:rsid w:val="0055733D"/>
    <w:rsid w:val="00560303"/>
    <w:rsid w:val="00560795"/>
    <w:rsid w:val="00572839"/>
    <w:rsid w:val="00572F03"/>
    <w:rsid w:val="00574357"/>
    <w:rsid w:val="00585C3E"/>
    <w:rsid w:val="00590C01"/>
    <w:rsid w:val="00593F67"/>
    <w:rsid w:val="00595404"/>
    <w:rsid w:val="00596D4E"/>
    <w:rsid w:val="005A228F"/>
    <w:rsid w:val="005D139F"/>
    <w:rsid w:val="005E0355"/>
    <w:rsid w:val="005E40FE"/>
    <w:rsid w:val="005F2B15"/>
    <w:rsid w:val="005F6919"/>
    <w:rsid w:val="00603A8D"/>
    <w:rsid w:val="00615F28"/>
    <w:rsid w:val="00616109"/>
    <w:rsid w:val="00621DA5"/>
    <w:rsid w:val="0063096E"/>
    <w:rsid w:val="00631AA1"/>
    <w:rsid w:val="006331E7"/>
    <w:rsid w:val="00643B59"/>
    <w:rsid w:val="006455B1"/>
    <w:rsid w:val="00653C99"/>
    <w:rsid w:val="00677EA7"/>
    <w:rsid w:val="00682510"/>
    <w:rsid w:val="0069125F"/>
    <w:rsid w:val="006D0615"/>
    <w:rsid w:val="006D64BA"/>
    <w:rsid w:val="006E46E0"/>
    <w:rsid w:val="0070048B"/>
    <w:rsid w:val="00725327"/>
    <w:rsid w:val="00725B6D"/>
    <w:rsid w:val="00734A16"/>
    <w:rsid w:val="00734D51"/>
    <w:rsid w:val="00742DE6"/>
    <w:rsid w:val="0074703A"/>
    <w:rsid w:val="00747CF3"/>
    <w:rsid w:val="007527C1"/>
    <w:rsid w:val="007605DC"/>
    <w:rsid w:val="00766FCD"/>
    <w:rsid w:val="0078088F"/>
    <w:rsid w:val="00782824"/>
    <w:rsid w:val="00787A33"/>
    <w:rsid w:val="007908C9"/>
    <w:rsid w:val="00790DCD"/>
    <w:rsid w:val="0079706C"/>
    <w:rsid w:val="007A0F67"/>
    <w:rsid w:val="007A6ACA"/>
    <w:rsid w:val="007A6C1B"/>
    <w:rsid w:val="007E1281"/>
    <w:rsid w:val="007E53ED"/>
    <w:rsid w:val="007E622C"/>
    <w:rsid w:val="007F6687"/>
    <w:rsid w:val="00800692"/>
    <w:rsid w:val="00805714"/>
    <w:rsid w:val="00835672"/>
    <w:rsid w:val="00846E4F"/>
    <w:rsid w:val="008474B8"/>
    <w:rsid w:val="00854FFF"/>
    <w:rsid w:val="00861178"/>
    <w:rsid w:val="008652BD"/>
    <w:rsid w:val="00866081"/>
    <w:rsid w:val="00870319"/>
    <w:rsid w:val="00876834"/>
    <w:rsid w:val="00877D25"/>
    <w:rsid w:val="008821D1"/>
    <w:rsid w:val="008846AB"/>
    <w:rsid w:val="0089512F"/>
    <w:rsid w:val="008A36D4"/>
    <w:rsid w:val="008A37B4"/>
    <w:rsid w:val="008A42D2"/>
    <w:rsid w:val="008B2066"/>
    <w:rsid w:val="008B2173"/>
    <w:rsid w:val="008C09C5"/>
    <w:rsid w:val="008C27A8"/>
    <w:rsid w:val="008C7D02"/>
    <w:rsid w:val="008D4A2D"/>
    <w:rsid w:val="008E170E"/>
    <w:rsid w:val="008E66BE"/>
    <w:rsid w:val="009028E4"/>
    <w:rsid w:val="00916741"/>
    <w:rsid w:val="00920A46"/>
    <w:rsid w:val="00927644"/>
    <w:rsid w:val="009300DD"/>
    <w:rsid w:val="00942B13"/>
    <w:rsid w:val="00950A90"/>
    <w:rsid w:val="00950D85"/>
    <w:rsid w:val="00952408"/>
    <w:rsid w:val="0096086C"/>
    <w:rsid w:val="0097449E"/>
    <w:rsid w:val="00976295"/>
    <w:rsid w:val="0098139E"/>
    <w:rsid w:val="00981A37"/>
    <w:rsid w:val="009945ED"/>
    <w:rsid w:val="009A4BA8"/>
    <w:rsid w:val="009A5522"/>
    <w:rsid w:val="009B1B1D"/>
    <w:rsid w:val="009B32F4"/>
    <w:rsid w:val="009C70FA"/>
    <w:rsid w:val="009F7EF9"/>
    <w:rsid w:val="00A11638"/>
    <w:rsid w:val="00A14EAE"/>
    <w:rsid w:val="00A32BE6"/>
    <w:rsid w:val="00A33F5A"/>
    <w:rsid w:val="00A34BBC"/>
    <w:rsid w:val="00A35BA4"/>
    <w:rsid w:val="00A43F66"/>
    <w:rsid w:val="00A46000"/>
    <w:rsid w:val="00A46074"/>
    <w:rsid w:val="00A46815"/>
    <w:rsid w:val="00A6267D"/>
    <w:rsid w:val="00A71954"/>
    <w:rsid w:val="00A836B8"/>
    <w:rsid w:val="00A8726A"/>
    <w:rsid w:val="00A914EF"/>
    <w:rsid w:val="00AA554B"/>
    <w:rsid w:val="00AB4C59"/>
    <w:rsid w:val="00AB617E"/>
    <w:rsid w:val="00AC58B1"/>
    <w:rsid w:val="00AC7740"/>
    <w:rsid w:val="00AD04F3"/>
    <w:rsid w:val="00AD33FC"/>
    <w:rsid w:val="00AE745B"/>
    <w:rsid w:val="00AF14D2"/>
    <w:rsid w:val="00AF54FD"/>
    <w:rsid w:val="00AF69D3"/>
    <w:rsid w:val="00AF7FEC"/>
    <w:rsid w:val="00B02CDB"/>
    <w:rsid w:val="00B04BD0"/>
    <w:rsid w:val="00B05547"/>
    <w:rsid w:val="00B06262"/>
    <w:rsid w:val="00B106E1"/>
    <w:rsid w:val="00B122D8"/>
    <w:rsid w:val="00B15D75"/>
    <w:rsid w:val="00B30C40"/>
    <w:rsid w:val="00B3102E"/>
    <w:rsid w:val="00B34103"/>
    <w:rsid w:val="00B3491E"/>
    <w:rsid w:val="00B37830"/>
    <w:rsid w:val="00B37C3A"/>
    <w:rsid w:val="00B45E3A"/>
    <w:rsid w:val="00B6141D"/>
    <w:rsid w:val="00B6190B"/>
    <w:rsid w:val="00B67604"/>
    <w:rsid w:val="00B8381D"/>
    <w:rsid w:val="00BA0DE7"/>
    <w:rsid w:val="00BA2E57"/>
    <w:rsid w:val="00BA3583"/>
    <w:rsid w:val="00BA69E7"/>
    <w:rsid w:val="00BC22E0"/>
    <w:rsid w:val="00BC6573"/>
    <w:rsid w:val="00BC780D"/>
    <w:rsid w:val="00BC7919"/>
    <w:rsid w:val="00BD3346"/>
    <w:rsid w:val="00BE0BEF"/>
    <w:rsid w:val="00BE44F4"/>
    <w:rsid w:val="00BE5D79"/>
    <w:rsid w:val="00BF60C7"/>
    <w:rsid w:val="00C013CA"/>
    <w:rsid w:val="00C0322F"/>
    <w:rsid w:val="00C03C98"/>
    <w:rsid w:val="00C33F88"/>
    <w:rsid w:val="00C37A43"/>
    <w:rsid w:val="00C417C2"/>
    <w:rsid w:val="00C428BE"/>
    <w:rsid w:val="00C4478B"/>
    <w:rsid w:val="00C47787"/>
    <w:rsid w:val="00C51D50"/>
    <w:rsid w:val="00C6120A"/>
    <w:rsid w:val="00C61C46"/>
    <w:rsid w:val="00C62394"/>
    <w:rsid w:val="00C638A8"/>
    <w:rsid w:val="00C64372"/>
    <w:rsid w:val="00C67D7C"/>
    <w:rsid w:val="00C733BE"/>
    <w:rsid w:val="00C801DC"/>
    <w:rsid w:val="00CA69F2"/>
    <w:rsid w:val="00CA71E8"/>
    <w:rsid w:val="00CB15A1"/>
    <w:rsid w:val="00CB1F4A"/>
    <w:rsid w:val="00CB5D7C"/>
    <w:rsid w:val="00CC36DE"/>
    <w:rsid w:val="00CD791F"/>
    <w:rsid w:val="00CE2F53"/>
    <w:rsid w:val="00D01859"/>
    <w:rsid w:val="00D114E2"/>
    <w:rsid w:val="00D20C15"/>
    <w:rsid w:val="00D378C5"/>
    <w:rsid w:val="00D45BAD"/>
    <w:rsid w:val="00D55C10"/>
    <w:rsid w:val="00D5791F"/>
    <w:rsid w:val="00D753BE"/>
    <w:rsid w:val="00D7585D"/>
    <w:rsid w:val="00D758D7"/>
    <w:rsid w:val="00D820B1"/>
    <w:rsid w:val="00D854DC"/>
    <w:rsid w:val="00DA055C"/>
    <w:rsid w:val="00DA0FC8"/>
    <w:rsid w:val="00DA1CA7"/>
    <w:rsid w:val="00DA6F0C"/>
    <w:rsid w:val="00DB0181"/>
    <w:rsid w:val="00DB37EE"/>
    <w:rsid w:val="00DB5A62"/>
    <w:rsid w:val="00DB771F"/>
    <w:rsid w:val="00DB79AE"/>
    <w:rsid w:val="00DC0C0E"/>
    <w:rsid w:val="00DC14F2"/>
    <w:rsid w:val="00DC60C4"/>
    <w:rsid w:val="00DD6C56"/>
    <w:rsid w:val="00DE357C"/>
    <w:rsid w:val="00DE740B"/>
    <w:rsid w:val="00DF3DC2"/>
    <w:rsid w:val="00DF6D3A"/>
    <w:rsid w:val="00E006FF"/>
    <w:rsid w:val="00E02035"/>
    <w:rsid w:val="00E10466"/>
    <w:rsid w:val="00E16710"/>
    <w:rsid w:val="00E16AAE"/>
    <w:rsid w:val="00E22222"/>
    <w:rsid w:val="00E226D8"/>
    <w:rsid w:val="00E43C25"/>
    <w:rsid w:val="00E515EE"/>
    <w:rsid w:val="00E73199"/>
    <w:rsid w:val="00E757A3"/>
    <w:rsid w:val="00E75FBA"/>
    <w:rsid w:val="00E81198"/>
    <w:rsid w:val="00E857AF"/>
    <w:rsid w:val="00E85BA2"/>
    <w:rsid w:val="00E9146D"/>
    <w:rsid w:val="00E964F2"/>
    <w:rsid w:val="00EC3CF4"/>
    <w:rsid w:val="00ED6900"/>
    <w:rsid w:val="00ED76C3"/>
    <w:rsid w:val="00EE7065"/>
    <w:rsid w:val="00EF04A6"/>
    <w:rsid w:val="00EF0DB9"/>
    <w:rsid w:val="00EF446B"/>
    <w:rsid w:val="00EF5779"/>
    <w:rsid w:val="00F01778"/>
    <w:rsid w:val="00F05132"/>
    <w:rsid w:val="00F07456"/>
    <w:rsid w:val="00F11E45"/>
    <w:rsid w:val="00F20BA9"/>
    <w:rsid w:val="00F218CE"/>
    <w:rsid w:val="00F313A3"/>
    <w:rsid w:val="00F318AF"/>
    <w:rsid w:val="00F47BC6"/>
    <w:rsid w:val="00F50D0D"/>
    <w:rsid w:val="00F54A11"/>
    <w:rsid w:val="00F54A4E"/>
    <w:rsid w:val="00F568EF"/>
    <w:rsid w:val="00F57C15"/>
    <w:rsid w:val="00F6048F"/>
    <w:rsid w:val="00F60C7E"/>
    <w:rsid w:val="00F72C1E"/>
    <w:rsid w:val="00F74CE1"/>
    <w:rsid w:val="00F7675D"/>
    <w:rsid w:val="00F82020"/>
    <w:rsid w:val="00F837F9"/>
    <w:rsid w:val="00F84671"/>
    <w:rsid w:val="00F91607"/>
    <w:rsid w:val="00F92AC1"/>
    <w:rsid w:val="00F97165"/>
    <w:rsid w:val="00F97357"/>
    <w:rsid w:val="00F97CA8"/>
    <w:rsid w:val="00FB75EF"/>
    <w:rsid w:val="00FC030F"/>
    <w:rsid w:val="00FC3A43"/>
    <w:rsid w:val="00FC5DD7"/>
    <w:rsid w:val="00FD268A"/>
    <w:rsid w:val="00FD779B"/>
    <w:rsid w:val="00FF029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01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74C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CE1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74C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4CE1"/>
  </w:style>
  <w:style w:type="paragraph" w:styleId="ad">
    <w:name w:val="No Spacing"/>
    <w:uiPriority w:val="1"/>
    <w:qFormat/>
    <w:rsid w:val="00D758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B5328D3039879E27861B31F9C12CD7EAB36386502FFE469FD20D1C86887CBF8629F383E76yDt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BB5328D3039879E27861B31F9C12CD7EAB36386502FFE469FD20D1C86887CBF8629F383E77yDt4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4B7F-C018-4D92-8675-DDBE970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17</Pages>
  <Words>6690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230</cp:revision>
  <cp:lastPrinted>2019-06-13T05:37:00Z</cp:lastPrinted>
  <dcterms:created xsi:type="dcterms:W3CDTF">2018-07-17T05:50:00Z</dcterms:created>
  <dcterms:modified xsi:type="dcterms:W3CDTF">2019-09-17T07:33:00Z</dcterms:modified>
</cp:coreProperties>
</file>