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BB" w:rsidRDefault="00A252BB" w:rsidP="00A252BB">
      <w:pPr>
        <w:keepNext/>
        <w:jc w:val="center"/>
        <w:outlineLvl w:val="1"/>
        <w:rPr>
          <w:b/>
          <w:bCs/>
          <w:sz w:val="28"/>
          <w:szCs w:val="20"/>
        </w:rPr>
      </w:pPr>
      <w:r w:rsidRPr="00B71249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2BB" w:rsidRPr="00F468F0" w:rsidRDefault="00A252BB" w:rsidP="00A252B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A252BB" w:rsidRPr="00F468F0" w:rsidRDefault="00A252BB" w:rsidP="00A252B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A252BB" w:rsidRPr="00F468F0" w:rsidRDefault="00A252BB" w:rsidP="00A252BB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A252BB" w:rsidRPr="00F468F0" w:rsidRDefault="00DA2FBA" w:rsidP="00A252B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DA2FBA">
        <w:rPr>
          <w:rFonts w:ascii="Times New Roman" w:hAnsi="Times New Roman" w:cs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A252BB" w:rsidRPr="008F5CE1" w:rsidRDefault="00A252BB" w:rsidP="00A252B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8F0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F468F0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F468F0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8F5C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468F0">
        <w:rPr>
          <w:rFonts w:ascii="Times New Roman" w:hAnsi="Times New Roman" w:cs="Times New Roman"/>
          <w:b/>
          <w:sz w:val="20"/>
          <w:szCs w:val="20"/>
        </w:rPr>
        <w:t>д</w:t>
      </w:r>
      <w:r w:rsidRPr="008F5CE1">
        <w:rPr>
          <w:rFonts w:ascii="Times New Roman" w:hAnsi="Times New Roman" w:cs="Times New Roman"/>
          <w:b/>
          <w:sz w:val="20"/>
          <w:szCs w:val="20"/>
        </w:rPr>
        <w:t>. 18,</w:t>
      </w:r>
    </w:p>
    <w:p w:rsidR="00A252BB" w:rsidRPr="00F468F0" w:rsidRDefault="00A252BB" w:rsidP="00A252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8F0">
        <w:rPr>
          <w:rFonts w:ascii="Times New Roman" w:hAnsi="Times New Roman" w:cs="Times New Roman"/>
          <w:b/>
          <w:sz w:val="20"/>
          <w:szCs w:val="20"/>
        </w:rPr>
        <w:t>тел.: (84567) 5-53-87, 5-16-69, факс: (84567) 5-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72</w:t>
      </w:r>
      <w:r w:rsidRPr="00F468F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468F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Pr="00F468F0">
        <w:rPr>
          <w:rFonts w:ascii="Times New Roman" w:hAnsi="Times New Roman" w:cs="Times New Roman"/>
          <w:b/>
          <w:sz w:val="20"/>
          <w:szCs w:val="20"/>
        </w:rPr>
        <w:t>@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468F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A252BB" w:rsidRPr="00F468F0" w:rsidRDefault="00A252BB" w:rsidP="00A252BB">
      <w:pPr>
        <w:rPr>
          <w:rFonts w:ascii="Times New Roman" w:hAnsi="Times New Roman" w:cs="Times New Roman"/>
          <w:sz w:val="20"/>
          <w:szCs w:val="20"/>
        </w:rPr>
      </w:pPr>
    </w:p>
    <w:p w:rsidR="00A252BB" w:rsidRPr="00F468F0" w:rsidRDefault="00A252BB" w:rsidP="00A252BB">
      <w:pPr>
        <w:spacing w:after="0"/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20 февраля </w:t>
      </w:r>
      <w:r w:rsidRPr="00F468F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468F0">
        <w:rPr>
          <w:rFonts w:ascii="Times New Roman" w:hAnsi="Times New Roman" w:cs="Times New Roman"/>
          <w:sz w:val="20"/>
          <w:szCs w:val="20"/>
        </w:rPr>
        <w:t xml:space="preserve"> года  </w:t>
      </w:r>
      <w:r w:rsidRPr="00F468F0">
        <w:rPr>
          <w:rFonts w:ascii="Times New Roman" w:hAnsi="Times New Roman" w:cs="Times New Roman"/>
        </w:rPr>
        <w:t>№</w:t>
      </w:r>
      <w:r w:rsidR="00A662D8">
        <w:rPr>
          <w:rFonts w:ascii="Times New Roman" w:hAnsi="Times New Roman" w:cs="Times New Roman"/>
        </w:rPr>
        <w:t xml:space="preserve"> 39</w:t>
      </w:r>
      <w:r w:rsidRPr="00F468F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468F0">
        <w:rPr>
          <w:rFonts w:ascii="Times New Roman" w:hAnsi="Times New Roman" w:cs="Times New Roman"/>
        </w:rPr>
        <w:t>Председателю районного  Собрания</w:t>
      </w:r>
    </w:p>
    <w:p w:rsidR="00A252BB" w:rsidRPr="00F468F0" w:rsidRDefault="00A252BB" w:rsidP="00A252BB">
      <w:pPr>
        <w:spacing w:after="0"/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68F0">
        <w:rPr>
          <w:rFonts w:ascii="Times New Roman" w:hAnsi="Times New Roman" w:cs="Times New Roman"/>
        </w:rPr>
        <w:t>Марксовского муниципального района</w:t>
      </w:r>
    </w:p>
    <w:p w:rsidR="00A252BB" w:rsidRPr="00F468F0" w:rsidRDefault="00A252BB" w:rsidP="00A252BB">
      <w:pPr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6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F468F0">
        <w:rPr>
          <w:rFonts w:ascii="Times New Roman" w:hAnsi="Times New Roman" w:cs="Times New Roman"/>
        </w:rPr>
        <w:t>.А.Косареву</w:t>
      </w:r>
    </w:p>
    <w:p w:rsidR="00A252BB" w:rsidRPr="008B461E" w:rsidRDefault="00A252BB" w:rsidP="00A2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330AE" w:rsidRPr="00132993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проверки </w:t>
      </w:r>
      <w:r w:rsidR="00A330AE" w:rsidRP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 – хозяйственной деятельности </w:t>
      </w:r>
      <w:proofErr w:type="gramStart"/>
      <w:r w:rsidRPr="0013299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дошкольного образовательного</w:t>
      </w:r>
    </w:p>
    <w:p w:rsidR="000C685C" w:rsidRPr="00132993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 </w:t>
      </w:r>
      <w:r w:rsidR="00CC477F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ентр развития ребенка </w:t>
      </w:r>
      <w:r w:rsidRPr="00132993">
        <w:rPr>
          <w:rFonts w:ascii="Times New Roman" w:eastAsia="Times New Roman" w:hAnsi="Times New Roman" w:cs="Times New Roman"/>
          <w:b/>
          <w:sz w:val="26"/>
          <w:szCs w:val="26"/>
        </w:rPr>
        <w:t>– детского сада</w:t>
      </w:r>
      <w:r w:rsidR="0073671B" w:rsidRP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67FE" w:rsidRPr="00132993">
        <w:rPr>
          <w:rFonts w:ascii="Times New Roman" w:eastAsia="Times New Roman" w:hAnsi="Times New Roman" w:cs="Times New Roman"/>
          <w:b/>
          <w:sz w:val="26"/>
          <w:szCs w:val="26"/>
        </w:rPr>
        <w:t>№1</w:t>
      </w:r>
      <w:r w:rsidR="0013299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E567FE" w:rsidRP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0C685C" w:rsidRPr="00132993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93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Маркса Саратовской области</w:t>
      </w:r>
    </w:p>
    <w:p w:rsidR="000C685C" w:rsidRPr="00641A7F" w:rsidRDefault="000C685C" w:rsidP="000C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3671B" w:rsidRPr="00CC477F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477F"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</w:t>
      </w:r>
      <w:r w:rsidR="00AA6B46" w:rsidRPr="00CC477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B461E" w:rsidRPr="00CC47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-</w:t>
      </w:r>
      <w:r w:rsidR="00A330AE" w:rsidRPr="00CC477F">
        <w:rPr>
          <w:rFonts w:ascii="Times New Roman" w:eastAsia="Times New Roman" w:hAnsi="Times New Roman" w:cs="Times New Roman"/>
          <w:sz w:val="26"/>
          <w:szCs w:val="26"/>
        </w:rPr>
        <w:t xml:space="preserve">р от </w:t>
      </w:r>
      <w:r w:rsidR="008B461E" w:rsidRPr="00CC47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0</w:t>
      </w:r>
      <w:r w:rsidR="0025485B" w:rsidRPr="00CC477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22D93" w:rsidRPr="00CC477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Председателем Контрольно-счетной комиссии ММР </w:t>
      </w:r>
      <w:r w:rsidR="00B22D93" w:rsidRPr="00CC477F">
        <w:rPr>
          <w:rFonts w:ascii="Times New Roman" w:eastAsia="Times New Roman" w:hAnsi="Times New Roman" w:cs="Times New Roman"/>
          <w:sz w:val="26"/>
          <w:szCs w:val="26"/>
        </w:rPr>
        <w:t>Михеевой Т.Н., заместител</w:t>
      </w:r>
      <w:r w:rsidR="001660F1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22D93" w:rsidRPr="00CC477F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 Контрольно – счетной комиссии ММР </w:t>
      </w:r>
      <w:r w:rsidR="00C96326" w:rsidRPr="00CC477F">
        <w:rPr>
          <w:rFonts w:ascii="Times New Roman" w:eastAsia="Times New Roman" w:hAnsi="Times New Roman" w:cs="Times New Roman"/>
          <w:sz w:val="26"/>
          <w:szCs w:val="26"/>
        </w:rPr>
        <w:t>Марютиной М.В</w:t>
      </w:r>
      <w:r w:rsidR="00D373A7" w:rsidRPr="00CC477F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аудитором Контрольно-счетной комиссии  ММР </w:t>
      </w:r>
      <w:proofErr w:type="spellStart"/>
      <w:r w:rsidRPr="00CC477F">
        <w:rPr>
          <w:rFonts w:ascii="Times New Roman" w:eastAsia="Times New Roman" w:hAnsi="Times New Roman" w:cs="Times New Roman"/>
          <w:sz w:val="26"/>
          <w:szCs w:val="26"/>
        </w:rPr>
        <w:t>Кадырбаевой</w:t>
      </w:r>
      <w:proofErr w:type="spellEnd"/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В.И., проведена проверка финансово – хозяйственной деятельности муниципального дошкольного</w:t>
      </w:r>
      <w:proofErr w:type="gramEnd"/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 xml:space="preserve"> Центр развития ребенка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– детского сада </w:t>
      </w:r>
      <w:r w:rsidR="00C96326" w:rsidRPr="00CC477F">
        <w:rPr>
          <w:rFonts w:ascii="Times New Roman" w:eastAsia="Times New Roman" w:hAnsi="Times New Roman" w:cs="Times New Roman"/>
          <w:sz w:val="26"/>
          <w:szCs w:val="26"/>
        </w:rPr>
        <w:t>№1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5</w:t>
      </w:r>
      <w:r w:rsidR="00C96326" w:rsidRPr="00CC477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Маркса Саратовской области </w:t>
      </w:r>
    </w:p>
    <w:p w:rsidR="000C685C" w:rsidRPr="00CC477F" w:rsidRDefault="000C685C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77F">
        <w:rPr>
          <w:rFonts w:ascii="Times New Roman" w:eastAsia="Times New Roman" w:hAnsi="Times New Roman" w:cs="Times New Roman"/>
          <w:b/>
          <w:sz w:val="26"/>
          <w:szCs w:val="26"/>
        </w:rPr>
        <w:t>Срок проведения проверки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461E" w:rsidRPr="00CC477F">
        <w:rPr>
          <w:rFonts w:ascii="Times New Roman" w:eastAsia="Times New Roman" w:hAnsi="Times New Roman" w:cs="Times New Roman"/>
          <w:sz w:val="26"/>
          <w:szCs w:val="26"/>
        </w:rPr>
        <w:t xml:space="preserve">– с </w:t>
      </w:r>
      <w:r w:rsidR="007C15A9" w:rsidRPr="00CC47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0</w:t>
      </w:r>
      <w:r w:rsidR="007C15A9" w:rsidRPr="00CC477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0</w:t>
      </w:r>
      <w:r w:rsidR="007C15A9" w:rsidRPr="00CC477F">
        <w:rPr>
          <w:rFonts w:ascii="Times New Roman" w:eastAsia="Times New Roman" w:hAnsi="Times New Roman" w:cs="Times New Roman"/>
          <w:sz w:val="26"/>
          <w:szCs w:val="26"/>
        </w:rPr>
        <w:t>6</w:t>
      </w:r>
      <w:r w:rsidR="0073671B" w:rsidRPr="00CC47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0</w:t>
      </w:r>
      <w:r w:rsidR="007C15A9" w:rsidRPr="00CC477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C477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C477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0C685C" w:rsidRPr="00236903" w:rsidRDefault="000C685C" w:rsidP="000C6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23690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Проверкой установлено:</w:t>
      </w:r>
    </w:p>
    <w:p w:rsidR="00BF06BA" w:rsidRPr="00236903" w:rsidRDefault="00BF06BA" w:rsidP="00BF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903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Ответственной за осуществление финансово – хозяйственной деятельности </w:t>
      </w:r>
      <w:r w:rsidR="008B461E" w:rsidRPr="00236903">
        <w:rPr>
          <w:rFonts w:ascii="Times New Roman" w:eastAsia="Times New Roman" w:hAnsi="Times New Roman" w:cs="Times New Roman"/>
          <w:sz w:val="26"/>
          <w:szCs w:val="26"/>
        </w:rPr>
        <w:t>в проверяемый период являли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>сь:</w:t>
      </w:r>
    </w:p>
    <w:p w:rsidR="00E636BB" w:rsidRDefault="008B461E" w:rsidP="00AB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69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36903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дошкольного образовательного учреждения – </w:t>
      </w:r>
      <w:r w:rsidR="00E636BB">
        <w:rPr>
          <w:rFonts w:ascii="Times New Roman" w:eastAsia="Times New Roman" w:hAnsi="Times New Roman" w:cs="Times New Roman"/>
          <w:sz w:val="26"/>
          <w:szCs w:val="26"/>
        </w:rPr>
        <w:t xml:space="preserve">Центра развития ребенка - 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 xml:space="preserve">детский сад </w:t>
      </w:r>
      <w:r w:rsidR="00A1215C" w:rsidRPr="00236903">
        <w:rPr>
          <w:rFonts w:ascii="Times New Roman" w:eastAsia="Times New Roman" w:hAnsi="Times New Roman" w:cs="Times New Roman"/>
          <w:sz w:val="26"/>
          <w:szCs w:val="26"/>
        </w:rPr>
        <w:t>№1</w:t>
      </w:r>
      <w:r w:rsidR="00E636BB">
        <w:rPr>
          <w:rFonts w:ascii="Times New Roman" w:eastAsia="Times New Roman" w:hAnsi="Times New Roman" w:cs="Times New Roman"/>
          <w:sz w:val="26"/>
          <w:szCs w:val="26"/>
        </w:rPr>
        <w:t>5</w:t>
      </w:r>
      <w:r w:rsidR="00A1215C" w:rsidRPr="0023690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 xml:space="preserve"> Маркс Саратовской области </w:t>
      </w:r>
      <w:r w:rsidR="00E636BB">
        <w:rPr>
          <w:rFonts w:ascii="Times New Roman" w:eastAsia="Times New Roman" w:hAnsi="Times New Roman" w:cs="Times New Roman"/>
          <w:sz w:val="26"/>
          <w:szCs w:val="26"/>
        </w:rPr>
        <w:t xml:space="preserve">Киреева Татьяна </w:t>
      </w:r>
      <w:r w:rsidR="00A1215C" w:rsidRPr="00236903">
        <w:rPr>
          <w:rFonts w:ascii="Times New Roman" w:eastAsia="Times New Roman" w:hAnsi="Times New Roman" w:cs="Times New Roman"/>
          <w:sz w:val="26"/>
          <w:szCs w:val="26"/>
        </w:rPr>
        <w:t>Николаевна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 xml:space="preserve"> (выписка из приказа №</w:t>
      </w:r>
      <w:r w:rsidR="00E636BB">
        <w:rPr>
          <w:rFonts w:ascii="Times New Roman" w:eastAsia="Times New Roman" w:hAnsi="Times New Roman" w:cs="Times New Roman"/>
          <w:sz w:val="26"/>
          <w:szCs w:val="26"/>
        </w:rPr>
        <w:t>16</w:t>
      </w:r>
      <w:r w:rsidR="005C068E" w:rsidRPr="0023690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215C" w:rsidRPr="0023690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1215C" w:rsidRPr="00236903">
        <w:rPr>
          <w:rFonts w:ascii="Times New Roman" w:eastAsia="Times New Roman" w:hAnsi="Times New Roman" w:cs="Times New Roman"/>
          <w:sz w:val="26"/>
          <w:szCs w:val="26"/>
        </w:rPr>
        <w:t>1</w:t>
      </w:r>
      <w:r w:rsidR="00E636B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>.</w:t>
      </w:r>
      <w:r w:rsidR="00E636BB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23690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636BB">
        <w:rPr>
          <w:rFonts w:ascii="Times New Roman" w:eastAsia="Times New Roman" w:hAnsi="Times New Roman" w:cs="Times New Roman"/>
          <w:sz w:val="26"/>
          <w:szCs w:val="26"/>
        </w:rPr>
        <w:t>1</w:t>
      </w:r>
      <w:r w:rsidR="005C068E" w:rsidRPr="00236903">
        <w:rPr>
          <w:rFonts w:ascii="Times New Roman" w:eastAsia="Times New Roman" w:hAnsi="Times New Roman" w:cs="Times New Roman"/>
          <w:sz w:val="26"/>
          <w:szCs w:val="26"/>
        </w:rPr>
        <w:t xml:space="preserve"> г.), </w:t>
      </w:r>
      <w:r w:rsidR="00D13FA5" w:rsidRPr="00236903">
        <w:rPr>
          <w:rFonts w:ascii="Times New Roman" w:eastAsia="Times New Roman" w:hAnsi="Times New Roman" w:cs="Times New Roman"/>
          <w:sz w:val="26"/>
          <w:szCs w:val="26"/>
        </w:rPr>
        <w:t>работает по настоящее время.</w:t>
      </w:r>
    </w:p>
    <w:p w:rsidR="00AB74F7" w:rsidRDefault="00192C57" w:rsidP="00AB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192C57">
        <w:rPr>
          <w:rFonts w:ascii="Times New Roman" w:eastAsia="Times New Roman" w:hAnsi="Times New Roman" w:cs="Times New Roman"/>
          <w:iCs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ЦРР –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</w:rPr>
        <w:t>/с №15 г. Маркса Саратовской области создано в порядке, определенном Гражданским кодексом РФ, Бюджетным кодексом РФ, Федеральным законом от 08.08.2001 г. №129-ФЗ «О государственной регистрации юридических лиц и индивидуальных предпринимателей», Федеральным законом от 08.05.2010 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Федеральным законом от 12.01.1996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г. </w:t>
      </w:r>
      <w:r w:rsidR="00AD36F6">
        <w:rPr>
          <w:rFonts w:ascii="Times New Roman" w:eastAsia="Times New Roman" w:hAnsi="Times New Roman" w:cs="Times New Roman"/>
          <w:iCs/>
          <w:sz w:val="26"/>
          <w:szCs w:val="26"/>
        </w:rPr>
        <w:t xml:space="preserve">№7 – ФЗ «О некоммерческих организациях», ФЗ от 29.12.2012 г. №273 «Об образовании в РФ». Учреждение  является правопреемником МДОУ – </w:t>
      </w:r>
      <w:proofErr w:type="spellStart"/>
      <w:r w:rsidR="00AD36F6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proofErr w:type="spellEnd"/>
      <w:r w:rsidR="00AD36F6">
        <w:rPr>
          <w:rFonts w:ascii="Times New Roman" w:eastAsia="Times New Roman" w:hAnsi="Times New Roman" w:cs="Times New Roman"/>
          <w:iCs/>
          <w:sz w:val="26"/>
          <w:szCs w:val="26"/>
        </w:rPr>
        <w:t xml:space="preserve">/с №15, первоначально </w:t>
      </w:r>
      <w:r w:rsidR="00AD36F6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зарегистрированного постановлением администрации города Маркса и Марксовского муниципального района №554 от 22 апреля 1996 года.</w:t>
      </w:r>
    </w:p>
    <w:p w:rsidR="00AD36F6" w:rsidRPr="00192C57" w:rsidRDefault="00AD36F6" w:rsidP="00AD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ab/>
        <w:t>На основании приказа №559 от 26.08.2010 года комитета образования администрации Марк</w:t>
      </w:r>
      <w:r w:rsidR="00433081">
        <w:rPr>
          <w:rFonts w:ascii="Times New Roman" w:eastAsia="Times New Roman" w:hAnsi="Times New Roman" w:cs="Times New Roman"/>
          <w:iCs/>
          <w:sz w:val="26"/>
          <w:szCs w:val="26"/>
        </w:rPr>
        <w:t>совского муниципального района С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аратовской области, муниципальное дошкольное образовательное учреждение детский сад №15 переименовано в му</w:t>
      </w:r>
      <w:r w:rsidR="00E7231E">
        <w:rPr>
          <w:rFonts w:ascii="Times New Roman" w:eastAsia="Times New Roman" w:hAnsi="Times New Roman" w:cs="Times New Roman"/>
          <w:iCs/>
          <w:sz w:val="26"/>
          <w:szCs w:val="26"/>
        </w:rPr>
        <w:t>ниципальное дошкольное образовательное учреждение Центр развития ребенка – детский сад №15 г. Маркса Саратовской области.</w:t>
      </w:r>
    </w:p>
    <w:p w:rsidR="000C685C" w:rsidRPr="00641A7F" w:rsidRDefault="008140E5" w:rsidP="000C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E7231E">
        <w:rPr>
          <w:rFonts w:ascii="Times New Roman" w:eastAsia="Times New Roman" w:hAnsi="Times New Roman" w:cs="Times New Roman"/>
          <w:sz w:val="26"/>
          <w:szCs w:val="26"/>
        </w:rPr>
        <w:t>Учредителем Учреждения</w:t>
      </w:r>
      <w:r w:rsidR="00790C3F" w:rsidRPr="00E7231E">
        <w:rPr>
          <w:rFonts w:ascii="Times New Roman" w:eastAsia="Times New Roman" w:hAnsi="Times New Roman" w:cs="Times New Roman"/>
          <w:sz w:val="26"/>
          <w:szCs w:val="26"/>
        </w:rPr>
        <w:t xml:space="preserve">, созданного на базе имущества, находящегося в муниципальной собственности, 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E42394" w:rsidRPr="00E7231E">
        <w:rPr>
          <w:rFonts w:ascii="Times New Roman" w:eastAsia="Times New Roman" w:hAnsi="Times New Roman" w:cs="Times New Roman"/>
          <w:sz w:val="26"/>
          <w:szCs w:val="26"/>
        </w:rPr>
        <w:t>Марксовский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42394" w:rsidRPr="00E7231E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 район Саратовской области.</w:t>
      </w:r>
    </w:p>
    <w:p w:rsidR="008E1551" w:rsidRPr="009B3012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012">
        <w:rPr>
          <w:rFonts w:ascii="Times New Roman" w:eastAsia="Times New Roman" w:hAnsi="Times New Roman" w:cs="Times New Roman"/>
          <w:b/>
          <w:sz w:val="26"/>
          <w:szCs w:val="26"/>
        </w:rPr>
        <w:t>Организационно – правовая форма</w:t>
      </w:r>
      <w:r w:rsidR="000F30FD" w:rsidRPr="009B3012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</w:t>
      </w:r>
      <w:r w:rsidRPr="009B30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394" w:rsidRPr="009B301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A5BB6" w:rsidRPr="009B30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234A" w:rsidRPr="009B3012">
        <w:rPr>
          <w:rFonts w:ascii="Times New Roman" w:eastAsia="Times New Roman" w:hAnsi="Times New Roman" w:cs="Times New Roman"/>
          <w:sz w:val="26"/>
          <w:szCs w:val="26"/>
        </w:rPr>
        <w:t>муниципальное</w:t>
      </w:r>
      <w:r w:rsidR="00720A8C" w:rsidRPr="009B3012">
        <w:rPr>
          <w:rFonts w:ascii="Times New Roman" w:eastAsia="Times New Roman" w:hAnsi="Times New Roman" w:cs="Times New Roman"/>
          <w:sz w:val="26"/>
          <w:szCs w:val="26"/>
        </w:rPr>
        <w:t xml:space="preserve"> учреждение.</w:t>
      </w:r>
    </w:p>
    <w:p w:rsidR="008E1551" w:rsidRPr="009B3012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012">
        <w:rPr>
          <w:rFonts w:ascii="Times New Roman" w:eastAsia="Times New Roman" w:hAnsi="Times New Roman" w:cs="Times New Roman"/>
          <w:b/>
          <w:sz w:val="26"/>
          <w:szCs w:val="26"/>
        </w:rPr>
        <w:t>Тип Учреждения</w:t>
      </w:r>
      <w:r w:rsidRPr="009B301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20A8C" w:rsidRPr="009B3012">
        <w:rPr>
          <w:rFonts w:ascii="Times New Roman" w:eastAsia="Times New Roman" w:hAnsi="Times New Roman" w:cs="Times New Roman"/>
          <w:sz w:val="26"/>
          <w:szCs w:val="26"/>
        </w:rPr>
        <w:t>дошкольное образовательное</w:t>
      </w:r>
      <w:r w:rsidRPr="009B3012">
        <w:rPr>
          <w:rFonts w:ascii="Times New Roman" w:eastAsia="Times New Roman" w:hAnsi="Times New Roman" w:cs="Times New Roman"/>
          <w:sz w:val="26"/>
          <w:szCs w:val="26"/>
        </w:rPr>
        <w:t xml:space="preserve"> учреждение</w:t>
      </w:r>
      <w:r w:rsidR="000F30FD" w:rsidRPr="009B30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74F7" w:rsidRPr="009B3012" w:rsidRDefault="00AB74F7" w:rsidP="00AB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012">
        <w:rPr>
          <w:rFonts w:ascii="Times New Roman" w:eastAsia="Times New Roman" w:hAnsi="Times New Roman" w:cs="Times New Roman"/>
          <w:sz w:val="26"/>
          <w:szCs w:val="26"/>
        </w:rPr>
        <w:t>Функции и полномочия учредителя Учреждения в соответствии с федеральными законами, осуществляется администрацией Марксовского муниципального района Саратовской области в лице:</w:t>
      </w:r>
    </w:p>
    <w:p w:rsidR="00E7231E" w:rsidRDefault="00AB74F7" w:rsidP="00AB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31E">
        <w:rPr>
          <w:rFonts w:ascii="Times New Roman" w:eastAsia="Times New Roman" w:hAnsi="Times New Roman" w:cs="Times New Roman"/>
          <w:sz w:val="26"/>
          <w:szCs w:val="26"/>
        </w:rPr>
        <w:t>- комитета образования администрации Марксовского муниципального района Саратовской области, (</w:t>
      </w:r>
      <w:proofErr w:type="spellStart"/>
      <w:r w:rsidRPr="00E7231E">
        <w:rPr>
          <w:rFonts w:ascii="Times New Roman" w:eastAsia="Times New Roman" w:hAnsi="Times New Roman" w:cs="Times New Roman"/>
          <w:sz w:val="26"/>
          <w:szCs w:val="26"/>
        </w:rPr>
        <w:t>далее-Комитет</w:t>
      </w:r>
      <w:proofErr w:type="spellEnd"/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 образования) органа, осуществляющего функции и полномочия учредителя в части создания</w:t>
      </w:r>
      <w:r w:rsidR="00E7231E">
        <w:rPr>
          <w:rFonts w:ascii="Times New Roman" w:eastAsia="Times New Roman" w:hAnsi="Times New Roman" w:cs="Times New Roman"/>
          <w:sz w:val="26"/>
          <w:szCs w:val="26"/>
        </w:rPr>
        <w:t xml:space="preserve">, реорганизации, изменения типа  и ликвидации бюджетного учреждения; утверждения устава бюджетного учреждения, а также внесения в него изменений; назначение руководителя бюджетного учреждения, по согласованию с главой администрации Марксовского муниципального района Саратовской области; </w:t>
      </w:r>
      <w:proofErr w:type="gramStart"/>
      <w:r w:rsidR="00E7231E">
        <w:rPr>
          <w:rFonts w:ascii="Times New Roman" w:eastAsia="Times New Roman" w:hAnsi="Times New Roman" w:cs="Times New Roman"/>
          <w:sz w:val="26"/>
          <w:szCs w:val="26"/>
        </w:rPr>
        <w:t>заключения и прекращения трудового договора с руководителем бюджетного учреждения; формирования и утверждения муниципального задания на оказание муниципальных услуг (выполнение работ) юридическими и физическими лицами (далее – муниципальное задание) в соответствии с предусмотренными уставом бюджетного учреждения основными видами деятельности; финансового обеспечения его выполнения и контроля за целевым использованием бюджетных средств, в соответствии с действующим законодательством РФ;</w:t>
      </w:r>
      <w:proofErr w:type="gramEnd"/>
    </w:p>
    <w:p w:rsidR="00AB74F7" w:rsidRPr="00E7231E" w:rsidRDefault="00AB74F7" w:rsidP="00AB7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- управление </w:t>
      </w:r>
      <w:proofErr w:type="spellStart"/>
      <w:proofErr w:type="gramStart"/>
      <w:r w:rsidRPr="00E7231E">
        <w:rPr>
          <w:rFonts w:ascii="Times New Roman" w:eastAsia="Times New Roman" w:hAnsi="Times New Roman" w:cs="Times New Roman"/>
          <w:sz w:val="26"/>
          <w:szCs w:val="26"/>
        </w:rPr>
        <w:t>земельно</w:t>
      </w:r>
      <w:proofErr w:type="spellEnd"/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 – имущественных</w:t>
      </w:r>
      <w:proofErr w:type="gramEnd"/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 отношений администрации Марксовского муниципального района Саратовской области в части осуществления полномочий собственника муниципального имущества по управлению и распоряжению имуществом Учреждения и контроля за эффективным его использованием, в соответствии с действующим законодательством Российской Федерации.</w:t>
      </w:r>
    </w:p>
    <w:p w:rsidR="008E1551" w:rsidRPr="00E7231E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Учреждение является юридическим лицом, </w:t>
      </w:r>
      <w:r w:rsidR="00364C02" w:rsidRPr="00E7231E">
        <w:rPr>
          <w:rFonts w:ascii="Times New Roman" w:eastAsia="Times New Roman" w:hAnsi="Times New Roman" w:cs="Times New Roman"/>
          <w:sz w:val="26"/>
          <w:szCs w:val="26"/>
        </w:rPr>
        <w:t xml:space="preserve">Учреждение имеет самостоятельный баланс, 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>лицевые счет</w:t>
      </w:r>
      <w:r w:rsidR="00364C02" w:rsidRPr="00E7231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 005.03.</w:t>
      </w:r>
      <w:r w:rsidR="000A5BB6" w:rsidRPr="00E723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1186" w:rsidRPr="00E723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A4485" w:rsidRPr="00E7231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>.2, 005.03.</w:t>
      </w:r>
      <w:r w:rsidR="000A5BB6" w:rsidRPr="00E723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1186" w:rsidRPr="00E723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4A4485" w:rsidRPr="00E7231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>.3  в Комитете финансов  Марксовского района  Саратовской области</w:t>
      </w:r>
      <w:r w:rsidR="002D6D1B" w:rsidRPr="00E7231E">
        <w:rPr>
          <w:rFonts w:ascii="Times New Roman" w:eastAsia="Times New Roman" w:hAnsi="Times New Roman" w:cs="Times New Roman"/>
          <w:sz w:val="26"/>
          <w:szCs w:val="26"/>
        </w:rPr>
        <w:t>. Учреждение</w:t>
      </w:r>
      <w:r w:rsidR="005A0D6B" w:rsidRPr="00E72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4C02" w:rsidRPr="00E7231E">
        <w:rPr>
          <w:rFonts w:ascii="Times New Roman" w:eastAsia="Times New Roman" w:hAnsi="Times New Roman" w:cs="Times New Roman"/>
          <w:sz w:val="26"/>
          <w:szCs w:val="26"/>
        </w:rPr>
        <w:t xml:space="preserve">обладает обособленным имуществом на праве 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>оперативного управления</w:t>
      </w:r>
      <w:r w:rsidR="00364C02" w:rsidRPr="00E7231E">
        <w:rPr>
          <w:rFonts w:ascii="Times New Roman" w:eastAsia="Times New Roman" w:hAnsi="Times New Roman" w:cs="Times New Roman"/>
          <w:sz w:val="26"/>
          <w:szCs w:val="26"/>
        </w:rPr>
        <w:t xml:space="preserve"> и отвечает по своим обязательствам этим имуществом и находящимися в его распоряжении денежными средствами.</w:t>
      </w:r>
      <w:r w:rsidRPr="00E72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1551" w:rsidRPr="001F3F9C" w:rsidRDefault="008E1551" w:rsidP="008E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F9C">
        <w:rPr>
          <w:rFonts w:ascii="Times New Roman" w:eastAsia="Times New Roman" w:hAnsi="Times New Roman" w:cs="Times New Roman"/>
          <w:sz w:val="26"/>
          <w:szCs w:val="26"/>
        </w:rPr>
        <w:t>Учреждение имеет круглую печать установленного образца, штампы, бланки со своим наименованием.</w:t>
      </w:r>
    </w:p>
    <w:p w:rsidR="008E1551" w:rsidRPr="00053D92" w:rsidRDefault="00244B02" w:rsidP="00053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3F9C">
        <w:rPr>
          <w:rFonts w:ascii="Times New Roman" w:eastAsia="Times New Roman" w:hAnsi="Times New Roman" w:cs="Times New Roman"/>
          <w:sz w:val="26"/>
          <w:szCs w:val="26"/>
        </w:rPr>
        <w:t xml:space="preserve">Учреждение </w:t>
      </w:r>
      <w:r w:rsidR="00720A8C" w:rsidRPr="001F3F9C">
        <w:rPr>
          <w:rFonts w:ascii="Times New Roman" w:eastAsia="Times New Roman" w:hAnsi="Times New Roman" w:cs="Times New Roman"/>
          <w:sz w:val="26"/>
          <w:szCs w:val="26"/>
        </w:rPr>
        <w:t>осуществляет свою</w:t>
      </w:r>
      <w:r w:rsidRPr="001F3F9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</w:t>
      </w:r>
      <w:r w:rsidR="00720A8C" w:rsidRPr="001F3F9C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1F3F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A8C" w:rsidRPr="001F3F9C">
        <w:rPr>
          <w:rFonts w:ascii="Times New Roman" w:eastAsia="Times New Roman" w:hAnsi="Times New Roman" w:cs="Times New Roman"/>
          <w:sz w:val="26"/>
          <w:szCs w:val="26"/>
        </w:rPr>
        <w:t>с соответствии с Конвенцией ООН о правах ребенка</w:t>
      </w:r>
      <w:r w:rsidR="007B3B14" w:rsidRPr="001F3F9C">
        <w:rPr>
          <w:rFonts w:ascii="Times New Roman" w:eastAsia="Times New Roman" w:hAnsi="Times New Roman" w:cs="Times New Roman"/>
          <w:sz w:val="26"/>
          <w:szCs w:val="26"/>
        </w:rPr>
        <w:t xml:space="preserve"> от 20.11.1989 г.</w:t>
      </w:r>
      <w:r w:rsidR="00720A8C" w:rsidRPr="001F3F9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F3F9C">
        <w:rPr>
          <w:rFonts w:ascii="Times New Roman" w:eastAsia="Times New Roman" w:hAnsi="Times New Roman" w:cs="Times New Roman"/>
          <w:sz w:val="26"/>
          <w:szCs w:val="26"/>
        </w:rPr>
        <w:t xml:space="preserve"> Конституцией РФ</w:t>
      </w:r>
      <w:r w:rsidR="007B3B14" w:rsidRPr="001F3F9C">
        <w:rPr>
          <w:rFonts w:ascii="Times New Roman" w:eastAsia="Times New Roman" w:hAnsi="Times New Roman" w:cs="Times New Roman"/>
          <w:sz w:val="26"/>
          <w:szCs w:val="26"/>
        </w:rPr>
        <w:t xml:space="preserve"> от 25.12.1993 г.</w:t>
      </w:r>
      <w:r w:rsidRPr="001F3F9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01DD7" w:rsidRPr="001F3F9C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Pr="001F3F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7911" w:rsidRPr="001F3F9C">
        <w:rPr>
          <w:rFonts w:ascii="Times New Roman" w:eastAsia="Times New Roman" w:hAnsi="Times New Roman" w:cs="Times New Roman"/>
          <w:sz w:val="26"/>
          <w:szCs w:val="26"/>
        </w:rPr>
        <w:t>от 29.12.2012 №273-ФЗ «Об образовании в Российской Федерации»,  Федеральным законом от 12.01.1996 №7-ФЗ «О некоммерческих организациях», иными нормативно-правовыми актами РФ, Саратовской области, Марксовского муниципального района, настоящим Ус</w:t>
      </w:r>
      <w:r w:rsidR="00053D92" w:rsidRPr="001F3F9C">
        <w:rPr>
          <w:rFonts w:ascii="Times New Roman" w:eastAsia="Times New Roman" w:hAnsi="Times New Roman" w:cs="Times New Roman"/>
          <w:sz w:val="26"/>
          <w:szCs w:val="26"/>
        </w:rPr>
        <w:t xml:space="preserve">тавом, 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приказом по комитету образования администрации ММР № 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1339 от 17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5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proofErr w:type="gramEnd"/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>., зарегистрированным начальником Межрайонной инспекции Федеральной налоговой службы №19 по Саратовской обл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асти 25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0D25" w:rsidRPr="00053D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5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 xml:space="preserve"> г., ОГРН 102640177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2C66E9" w:rsidRPr="00053D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7B3B14" w:rsidRPr="00053D92">
        <w:rPr>
          <w:rFonts w:ascii="Times New Roman" w:eastAsia="Times New Roman" w:hAnsi="Times New Roman" w:cs="Times New Roman"/>
          <w:sz w:val="26"/>
          <w:szCs w:val="26"/>
        </w:rPr>
        <w:t>6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5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>, ГРН 21</w:t>
      </w:r>
      <w:r w:rsidR="00053D92">
        <w:rPr>
          <w:rFonts w:ascii="Times New Roman" w:eastAsia="Times New Roman" w:hAnsi="Times New Roman" w:cs="Times New Roman"/>
          <w:sz w:val="26"/>
          <w:szCs w:val="26"/>
        </w:rPr>
        <w:t>56451580272</w:t>
      </w:r>
      <w:r w:rsidR="008E1551" w:rsidRPr="00053D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11B2" w:rsidRPr="001F3F9C" w:rsidRDefault="00E911B2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F9C">
        <w:rPr>
          <w:rFonts w:ascii="Times New Roman" w:eastAsia="Times New Roman" w:hAnsi="Times New Roman" w:cs="Times New Roman"/>
          <w:sz w:val="26"/>
          <w:szCs w:val="26"/>
        </w:rPr>
        <w:t xml:space="preserve">Финансовое обеспечение образовательной деятельности Учреждения осуществляется в соответствии с законодательством РФ. Комитет образования администрации Марксовского муниципального района осуществляет бюджетные полномочия главного распорядителя бюджетных средств. </w:t>
      </w:r>
    </w:p>
    <w:p w:rsidR="00E911B2" w:rsidRPr="001F3F9C" w:rsidRDefault="00E911B2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F9C">
        <w:rPr>
          <w:rFonts w:ascii="Times New Roman" w:eastAsia="Times New Roman" w:hAnsi="Times New Roman" w:cs="Times New Roman"/>
          <w:sz w:val="26"/>
          <w:szCs w:val="26"/>
        </w:rPr>
        <w:t>Муниципальное задание для учреждения в соответствии предусмотренным его Уставом основными видами деятельности формирует и утверждает Учредитель.</w:t>
      </w:r>
    </w:p>
    <w:p w:rsidR="00E911B2" w:rsidRPr="001F3F9C" w:rsidRDefault="00E911B2" w:rsidP="000C5B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F9C">
        <w:rPr>
          <w:rFonts w:ascii="Times New Roman" w:eastAsia="Times New Roman" w:hAnsi="Times New Roman" w:cs="Times New Roman"/>
          <w:sz w:val="26"/>
          <w:szCs w:val="26"/>
        </w:rPr>
        <w:t>Из бюджета Марксовского муниципального района, а также из иного бюджета бюджетной системы РФ по согласованию с Учредителем Учреждению могут предоставляться субсидии и на иные цели.</w:t>
      </w:r>
    </w:p>
    <w:p w:rsidR="000C5B06" w:rsidRPr="00F5758F" w:rsidRDefault="000C5B06" w:rsidP="000C5B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5758F">
        <w:rPr>
          <w:rFonts w:ascii="Times New Roman" w:eastAsia="Times New Roman" w:hAnsi="Times New Roman" w:cs="Times New Roman"/>
          <w:sz w:val="26"/>
          <w:szCs w:val="26"/>
        </w:rPr>
        <w:t>Свидетельство о п</w:t>
      </w:r>
      <w:r w:rsidR="0060242C" w:rsidRPr="00F5758F">
        <w:rPr>
          <w:rFonts w:ascii="Times New Roman" w:eastAsia="Times New Roman" w:hAnsi="Times New Roman" w:cs="Times New Roman"/>
          <w:sz w:val="26"/>
          <w:szCs w:val="26"/>
        </w:rPr>
        <w:t xml:space="preserve">остановке на налоговый учет от </w:t>
      </w:r>
      <w:r w:rsidR="00F5758F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F57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58F">
        <w:rPr>
          <w:rFonts w:ascii="Times New Roman" w:eastAsia="Times New Roman" w:hAnsi="Times New Roman" w:cs="Times New Roman"/>
          <w:sz w:val="26"/>
          <w:szCs w:val="26"/>
        </w:rPr>
        <w:t>ма</w:t>
      </w:r>
      <w:r w:rsidR="002D6D1B" w:rsidRPr="00F5758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575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0FD" w:rsidRPr="00F5758F">
        <w:rPr>
          <w:rFonts w:ascii="Times New Roman" w:eastAsia="Times New Roman" w:hAnsi="Times New Roman" w:cs="Times New Roman"/>
          <w:sz w:val="26"/>
          <w:szCs w:val="26"/>
        </w:rPr>
        <w:t>1996</w:t>
      </w:r>
      <w:r w:rsidRPr="00F5758F">
        <w:rPr>
          <w:rFonts w:ascii="Times New Roman" w:eastAsia="Times New Roman" w:hAnsi="Times New Roman" w:cs="Times New Roman"/>
          <w:sz w:val="26"/>
          <w:szCs w:val="26"/>
        </w:rPr>
        <w:t xml:space="preserve"> года серия 64 №00</w:t>
      </w:r>
      <w:r w:rsidR="000F30FD" w:rsidRPr="00F5758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5758F">
        <w:rPr>
          <w:rFonts w:ascii="Times New Roman" w:eastAsia="Times New Roman" w:hAnsi="Times New Roman" w:cs="Times New Roman"/>
          <w:sz w:val="26"/>
          <w:szCs w:val="26"/>
        </w:rPr>
        <w:t>5</w:t>
      </w:r>
      <w:r w:rsidR="000F30FD" w:rsidRPr="00F5758F">
        <w:rPr>
          <w:rFonts w:ascii="Times New Roman" w:eastAsia="Times New Roman" w:hAnsi="Times New Roman" w:cs="Times New Roman"/>
          <w:sz w:val="26"/>
          <w:szCs w:val="26"/>
        </w:rPr>
        <w:t>39</w:t>
      </w:r>
      <w:r w:rsidR="0060242C" w:rsidRPr="00F5758F">
        <w:rPr>
          <w:rFonts w:ascii="Times New Roman" w:eastAsia="Times New Roman" w:hAnsi="Times New Roman" w:cs="Times New Roman"/>
          <w:sz w:val="26"/>
          <w:szCs w:val="26"/>
        </w:rPr>
        <w:t>40</w:t>
      </w:r>
      <w:r w:rsidR="00F5758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5758F">
        <w:rPr>
          <w:rFonts w:ascii="Times New Roman" w:eastAsia="Times New Roman" w:hAnsi="Times New Roman" w:cs="Times New Roman"/>
          <w:sz w:val="26"/>
          <w:szCs w:val="26"/>
        </w:rPr>
        <w:t xml:space="preserve"> ИНН/КПП 64430</w:t>
      </w:r>
      <w:r w:rsidR="00F5758F">
        <w:rPr>
          <w:rFonts w:ascii="Times New Roman" w:eastAsia="Times New Roman" w:hAnsi="Times New Roman" w:cs="Times New Roman"/>
          <w:sz w:val="26"/>
          <w:szCs w:val="26"/>
        </w:rPr>
        <w:t>12567</w:t>
      </w:r>
      <w:r w:rsidRPr="00F5758F">
        <w:rPr>
          <w:rFonts w:ascii="Times New Roman" w:eastAsia="Times New Roman" w:hAnsi="Times New Roman" w:cs="Times New Roman"/>
          <w:sz w:val="26"/>
          <w:szCs w:val="26"/>
        </w:rPr>
        <w:t>/644301001.</w:t>
      </w:r>
    </w:p>
    <w:p w:rsidR="00C464E9" w:rsidRPr="00641A7F" w:rsidRDefault="00C464E9" w:rsidP="000C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0C5B06" w:rsidRPr="00AD29A6" w:rsidRDefault="000C5B06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9A6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</w:t>
      </w:r>
      <w:r w:rsidR="00F43AAE" w:rsidRPr="00AD29A6">
        <w:rPr>
          <w:rFonts w:ascii="Times New Roman" w:eastAsia="Times New Roman" w:hAnsi="Times New Roman" w:cs="Times New Roman"/>
          <w:b/>
          <w:sz w:val="26"/>
          <w:szCs w:val="26"/>
        </w:rPr>
        <w:t xml:space="preserve"> в разрезе классификации за 2015</w:t>
      </w:r>
      <w:r w:rsidR="009A7BAA" w:rsidRPr="00AD29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D29A6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0C5B06" w:rsidRPr="00AD29A6" w:rsidRDefault="000C5B06" w:rsidP="000C5B06">
      <w:pPr>
        <w:spacing w:after="0"/>
        <w:ind w:left="-567" w:right="-1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29A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Таблица №</w:t>
      </w:r>
      <w:r w:rsidR="0090351E" w:rsidRPr="00AD29A6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tbl>
      <w:tblPr>
        <w:tblW w:w="106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4"/>
        <w:gridCol w:w="1559"/>
        <w:gridCol w:w="1408"/>
        <w:gridCol w:w="1408"/>
        <w:gridCol w:w="1013"/>
        <w:gridCol w:w="1408"/>
      </w:tblGrid>
      <w:tr w:rsidR="000C5B06" w:rsidRPr="00641A7F" w:rsidTr="00C859F8">
        <w:tc>
          <w:tcPr>
            <w:tcW w:w="993" w:type="dxa"/>
          </w:tcPr>
          <w:p w:rsidR="000C5B06" w:rsidRPr="00AD29A6" w:rsidRDefault="000C5B06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834" w:type="dxa"/>
          </w:tcPr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</w:t>
            </w:r>
            <w:r w:rsidR="00F43AAE"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 на 2015</w:t>
            </w: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0C5B06" w:rsidRPr="00AD29A6" w:rsidRDefault="000C5B0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122D50" w:rsidRPr="00641A7F" w:rsidTr="00C859F8">
        <w:tc>
          <w:tcPr>
            <w:tcW w:w="993" w:type="dxa"/>
          </w:tcPr>
          <w:p w:rsidR="00122D50" w:rsidRPr="00AD29A6" w:rsidRDefault="00122D5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4" w:type="dxa"/>
          </w:tcPr>
          <w:p w:rsidR="00122D50" w:rsidRPr="00AD29A6" w:rsidRDefault="00122D5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11 334 569,00</w:t>
            </w:r>
          </w:p>
        </w:tc>
        <w:tc>
          <w:tcPr>
            <w:tcW w:w="1408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12 600 141,84</w:t>
            </w:r>
          </w:p>
        </w:tc>
        <w:tc>
          <w:tcPr>
            <w:tcW w:w="1408" w:type="dxa"/>
          </w:tcPr>
          <w:p w:rsidR="00122D50" w:rsidRPr="00AD29A6" w:rsidRDefault="00122D50" w:rsidP="00484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12 600 141,84</w:t>
            </w:r>
          </w:p>
        </w:tc>
        <w:tc>
          <w:tcPr>
            <w:tcW w:w="1013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2D50" w:rsidRPr="00641A7F" w:rsidTr="00C859F8">
        <w:tc>
          <w:tcPr>
            <w:tcW w:w="993" w:type="dxa"/>
          </w:tcPr>
          <w:p w:rsidR="00122D50" w:rsidRPr="00AD29A6" w:rsidRDefault="00122D5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4" w:type="dxa"/>
          </w:tcPr>
          <w:p w:rsidR="00122D50" w:rsidRPr="00AD29A6" w:rsidRDefault="00122D5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4 800,00</w:t>
            </w:r>
          </w:p>
        </w:tc>
        <w:tc>
          <w:tcPr>
            <w:tcW w:w="1408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1 648,00</w:t>
            </w:r>
          </w:p>
        </w:tc>
        <w:tc>
          <w:tcPr>
            <w:tcW w:w="1408" w:type="dxa"/>
          </w:tcPr>
          <w:p w:rsidR="00122D50" w:rsidRPr="00AD29A6" w:rsidRDefault="00122D50" w:rsidP="00484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1 648,00</w:t>
            </w:r>
          </w:p>
        </w:tc>
        <w:tc>
          <w:tcPr>
            <w:tcW w:w="1013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08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2D50" w:rsidRPr="00641A7F" w:rsidTr="00C859F8">
        <w:tc>
          <w:tcPr>
            <w:tcW w:w="993" w:type="dxa"/>
          </w:tcPr>
          <w:p w:rsidR="00122D50" w:rsidRPr="00AD29A6" w:rsidRDefault="00122D5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34" w:type="dxa"/>
          </w:tcPr>
          <w:p w:rsidR="00122D50" w:rsidRPr="00AD29A6" w:rsidRDefault="00122D5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3 437 400,00</w:t>
            </w:r>
          </w:p>
        </w:tc>
        <w:tc>
          <w:tcPr>
            <w:tcW w:w="1408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3 810 641,96</w:t>
            </w:r>
          </w:p>
        </w:tc>
        <w:tc>
          <w:tcPr>
            <w:tcW w:w="1408" w:type="dxa"/>
          </w:tcPr>
          <w:p w:rsidR="00122D50" w:rsidRPr="00AD29A6" w:rsidRDefault="00122D50" w:rsidP="00484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3 810 641,96</w:t>
            </w:r>
          </w:p>
        </w:tc>
        <w:tc>
          <w:tcPr>
            <w:tcW w:w="1013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641A7F" w:rsidTr="00C859F8">
        <w:tc>
          <w:tcPr>
            <w:tcW w:w="993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834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003B30" w:rsidRPr="00AD29A6" w:rsidRDefault="007A4223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20 120,70</w:t>
            </w:r>
          </w:p>
        </w:tc>
        <w:tc>
          <w:tcPr>
            <w:tcW w:w="1408" w:type="dxa"/>
          </w:tcPr>
          <w:p w:rsidR="00003B30" w:rsidRPr="00AD29A6" w:rsidRDefault="00122D5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20 120,70</w:t>
            </w:r>
          </w:p>
        </w:tc>
        <w:tc>
          <w:tcPr>
            <w:tcW w:w="1013" w:type="dxa"/>
          </w:tcPr>
          <w:p w:rsidR="00003B30" w:rsidRPr="00AD29A6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122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641A7F" w:rsidTr="00C859F8">
        <w:tc>
          <w:tcPr>
            <w:tcW w:w="993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34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003B30" w:rsidRPr="00AD29A6" w:rsidRDefault="007A4223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2 387 400,00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1 046 526,41</w:t>
            </w:r>
          </w:p>
        </w:tc>
        <w:tc>
          <w:tcPr>
            <w:tcW w:w="1408" w:type="dxa"/>
          </w:tcPr>
          <w:p w:rsidR="00003B30" w:rsidRPr="00AD29A6" w:rsidRDefault="00122D5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1 046 526,41</w:t>
            </w:r>
          </w:p>
        </w:tc>
        <w:tc>
          <w:tcPr>
            <w:tcW w:w="1013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="00003B30"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641A7F" w:rsidTr="00C859F8">
        <w:tc>
          <w:tcPr>
            <w:tcW w:w="993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003B30" w:rsidRPr="00AD29A6" w:rsidRDefault="007A4223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642 500,00</w:t>
            </w:r>
          </w:p>
        </w:tc>
        <w:tc>
          <w:tcPr>
            <w:tcW w:w="1408" w:type="dxa"/>
          </w:tcPr>
          <w:p w:rsidR="00003B30" w:rsidRPr="00AD29A6" w:rsidRDefault="00122D50" w:rsidP="003852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692 138,41</w:t>
            </w:r>
          </w:p>
        </w:tc>
        <w:tc>
          <w:tcPr>
            <w:tcW w:w="1408" w:type="dxa"/>
          </w:tcPr>
          <w:p w:rsidR="00003B30" w:rsidRPr="00AD29A6" w:rsidRDefault="00122D5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90 424,40</w:t>
            </w:r>
          </w:p>
        </w:tc>
        <w:tc>
          <w:tcPr>
            <w:tcW w:w="1013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="00003B30"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601 714,01</w:t>
            </w:r>
          </w:p>
        </w:tc>
      </w:tr>
      <w:tr w:rsidR="00003B30" w:rsidRPr="00641A7F" w:rsidTr="00C859F8">
        <w:tc>
          <w:tcPr>
            <w:tcW w:w="993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34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003B30" w:rsidRPr="00AD29A6" w:rsidRDefault="007A4223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69 850,00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89 492,26</w:t>
            </w:r>
          </w:p>
        </w:tc>
        <w:tc>
          <w:tcPr>
            <w:tcW w:w="1408" w:type="dxa"/>
          </w:tcPr>
          <w:p w:rsidR="00003B30" w:rsidRPr="00AD29A6" w:rsidRDefault="00122D5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89 492,26</w:t>
            </w:r>
          </w:p>
        </w:tc>
        <w:tc>
          <w:tcPr>
            <w:tcW w:w="1013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="00003B30"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641A7F" w:rsidTr="00C859F8">
        <w:tc>
          <w:tcPr>
            <w:tcW w:w="993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834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003B30" w:rsidRPr="00AD29A6" w:rsidRDefault="007A4223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181 700,00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32 110,36</w:t>
            </w:r>
          </w:p>
        </w:tc>
        <w:tc>
          <w:tcPr>
            <w:tcW w:w="1408" w:type="dxa"/>
          </w:tcPr>
          <w:p w:rsidR="00003B30" w:rsidRPr="00AD29A6" w:rsidRDefault="00122D5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32 110,36</w:t>
            </w:r>
          </w:p>
        </w:tc>
        <w:tc>
          <w:tcPr>
            <w:tcW w:w="1013" w:type="dxa"/>
          </w:tcPr>
          <w:p w:rsidR="00003B30" w:rsidRPr="00AD29A6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2D50" w:rsidRPr="00641A7F" w:rsidTr="00C859F8">
        <w:tc>
          <w:tcPr>
            <w:tcW w:w="993" w:type="dxa"/>
          </w:tcPr>
          <w:p w:rsidR="00122D50" w:rsidRPr="00AD29A6" w:rsidRDefault="00122D5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834" w:type="dxa"/>
          </w:tcPr>
          <w:p w:rsidR="00122D50" w:rsidRPr="00AD29A6" w:rsidRDefault="00122D5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122D50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</w:tcPr>
          <w:p w:rsidR="00122D50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25 905,00</w:t>
            </w:r>
          </w:p>
        </w:tc>
        <w:tc>
          <w:tcPr>
            <w:tcW w:w="1408" w:type="dxa"/>
          </w:tcPr>
          <w:p w:rsidR="00122D50" w:rsidRDefault="00122D5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25 905,00</w:t>
            </w:r>
          </w:p>
        </w:tc>
        <w:tc>
          <w:tcPr>
            <w:tcW w:w="1013" w:type="dxa"/>
          </w:tcPr>
          <w:p w:rsidR="00122D5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100 % </w:t>
            </w:r>
          </w:p>
        </w:tc>
        <w:tc>
          <w:tcPr>
            <w:tcW w:w="1408" w:type="dxa"/>
          </w:tcPr>
          <w:p w:rsidR="00122D50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3B30" w:rsidRPr="00641A7F" w:rsidTr="00C859F8">
        <w:tc>
          <w:tcPr>
            <w:tcW w:w="993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834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003B30" w:rsidRPr="00AD29A6" w:rsidRDefault="007A4223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781 600,00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1 102 576,09</w:t>
            </w:r>
          </w:p>
        </w:tc>
        <w:tc>
          <w:tcPr>
            <w:tcW w:w="1408" w:type="dxa"/>
          </w:tcPr>
          <w:p w:rsidR="00003B30" w:rsidRPr="00AD29A6" w:rsidRDefault="00122D5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463 939,63</w:t>
            </w:r>
          </w:p>
        </w:tc>
        <w:tc>
          <w:tcPr>
            <w:tcW w:w="1013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  <w:r w:rsidR="00003B30" w:rsidRPr="00AD29A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638 636,46</w:t>
            </w:r>
          </w:p>
        </w:tc>
      </w:tr>
      <w:tr w:rsidR="00003B30" w:rsidRPr="00641A7F" w:rsidTr="00C859F8">
        <w:tc>
          <w:tcPr>
            <w:tcW w:w="993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003B30" w:rsidRPr="00AD29A6" w:rsidRDefault="00003B30" w:rsidP="000C5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003B30" w:rsidRPr="00AD29A6" w:rsidRDefault="00AD29A6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18 859 719,00</w:t>
            </w:r>
          </w:p>
        </w:tc>
        <w:tc>
          <w:tcPr>
            <w:tcW w:w="1408" w:type="dxa"/>
          </w:tcPr>
          <w:p w:rsidR="00003B30" w:rsidRPr="00AD29A6" w:rsidRDefault="00122D5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19 421 301,03</w:t>
            </w:r>
          </w:p>
        </w:tc>
        <w:tc>
          <w:tcPr>
            <w:tcW w:w="1408" w:type="dxa"/>
          </w:tcPr>
          <w:p w:rsidR="00003B30" w:rsidRPr="00AD29A6" w:rsidRDefault="00122D50" w:rsidP="00003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18 180 950,56</w:t>
            </w:r>
          </w:p>
        </w:tc>
        <w:tc>
          <w:tcPr>
            <w:tcW w:w="1013" w:type="dxa"/>
          </w:tcPr>
          <w:p w:rsidR="00003B30" w:rsidRPr="00AD29A6" w:rsidRDefault="00003B30" w:rsidP="000C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003B30" w:rsidRPr="00AD29A6" w:rsidRDefault="00122D50" w:rsidP="003E3A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1 240 350,47</w:t>
            </w:r>
          </w:p>
        </w:tc>
      </w:tr>
    </w:tbl>
    <w:p w:rsidR="000C5B06" w:rsidRPr="00F24235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235">
        <w:rPr>
          <w:rFonts w:ascii="Times New Roman" w:eastAsia="Times New Roman" w:hAnsi="Times New Roman" w:cs="Times New Roman"/>
          <w:sz w:val="26"/>
          <w:szCs w:val="26"/>
        </w:rPr>
        <w:t>Плановые лимит</w:t>
      </w:r>
      <w:r w:rsidR="00F43AAE" w:rsidRPr="00F24235">
        <w:rPr>
          <w:rFonts w:ascii="Times New Roman" w:eastAsia="Times New Roman" w:hAnsi="Times New Roman" w:cs="Times New Roman"/>
          <w:sz w:val="26"/>
          <w:szCs w:val="26"/>
        </w:rPr>
        <w:t>ы бюджетных обязательств на 2015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              </w:t>
      </w:r>
      <w:r w:rsidR="00F24235">
        <w:rPr>
          <w:rFonts w:ascii="Times New Roman" w:eastAsia="Times New Roman" w:hAnsi="Times New Roman" w:cs="Times New Roman"/>
          <w:sz w:val="26"/>
          <w:szCs w:val="26"/>
        </w:rPr>
        <w:t>18 859 719,00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0C5B06" w:rsidRPr="00F24235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003B30" w:rsidRPr="00F24235">
        <w:rPr>
          <w:rFonts w:ascii="Times New Roman" w:eastAsia="Times New Roman" w:hAnsi="Times New Roman" w:cs="Times New Roman"/>
          <w:sz w:val="26"/>
          <w:szCs w:val="26"/>
        </w:rPr>
        <w:t>1</w:t>
      </w:r>
      <w:r w:rsidR="004549D0" w:rsidRPr="00F24235">
        <w:rPr>
          <w:rFonts w:ascii="Times New Roman" w:eastAsia="Times New Roman" w:hAnsi="Times New Roman" w:cs="Times New Roman"/>
          <w:sz w:val="26"/>
          <w:szCs w:val="26"/>
        </w:rPr>
        <w:t>9</w:t>
      </w:r>
      <w:r w:rsidR="00F24235">
        <w:rPr>
          <w:rFonts w:ascii="Times New Roman" w:eastAsia="Times New Roman" w:hAnsi="Times New Roman" w:cs="Times New Roman"/>
          <w:sz w:val="26"/>
          <w:szCs w:val="26"/>
        </w:rPr>
        <w:t> 421 301,03</w:t>
      </w:r>
      <w:r w:rsidR="004549D0" w:rsidRPr="00F242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0C5B06" w:rsidRPr="00F24235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235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 w:rsidR="00385246" w:rsidRPr="00F2423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F24235">
        <w:rPr>
          <w:rFonts w:ascii="Times New Roman" w:eastAsia="Times New Roman" w:hAnsi="Times New Roman" w:cs="Times New Roman"/>
          <w:sz w:val="26"/>
          <w:szCs w:val="26"/>
        </w:rPr>
        <w:t>18 180 950,56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B83643" w:rsidRPr="00F24235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F24235">
        <w:rPr>
          <w:rFonts w:ascii="Times New Roman" w:eastAsia="Times New Roman" w:hAnsi="Times New Roman" w:cs="Times New Roman"/>
          <w:sz w:val="26"/>
          <w:szCs w:val="26"/>
        </w:rPr>
        <w:t>1 240 350,47</w:t>
      </w:r>
      <w:r w:rsidR="00385246" w:rsidRPr="00F242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3E3AC8" w:rsidRPr="00F24235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(стать</w:t>
      </w:r>
      <w:r w:rsidR="003E3AC8" w:rsidRPr="00F2423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КОСГУ </w:t>
      </w:r>
      <w:proofErr w:type="gramEnd"/>
    </w:p>
    <w:p w:rsidR="00705FE0" w:rsidRPr="00F24235" w:rsidRDefault="00F24235" w:rsidP="0070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- 225</w:t>
      </w:r>
      <w:r w:rsidR="00705FE0" w:rsidRPr="00F24235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>работы, услуги по содержанию имущества</w:t>
      </w:r>
      <w:r w:rsidR="00705FE0" w:rsidRPr="00F24235">
        <w:rPr>
          <w:rFonts w:ascii="Times New Roman" w:eastAsia="Times New Roman" w:hAnsi="Times New Roman" w:cs="Times New Roman"/>
          <w:sz w:val="26"/>
          <w:szCs w:val="26"/>
        </w:rPr>
        <w:t xml:space="preserve"> исполнено на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705FE0" w:rsidRPr="00F24235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назначений;</w:t>
      </w:r>
    </w:p>
    <w:p w:rsidR="000C5B06" w:rsidRPr="00F24235" w:rsidRDefault="000C5B06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4235">
        <w:rPr>
          <w:rFonts w:ascii="Times New Roman" w:eastAsia="Times New Roman" w:hAnsi="Times New Roman" w:cs="Times New Roman"/>
          <w:sz w:val="26"/>
          <w:szCs w:val="26"/>
        </w:rPr>
        <w:t>– 340- увеличение стоимости материальных запасов, исполнено на</w:t>
      </w:r>
      <w:r w:rsidR="003E3AC8" w:rsidRPr="00F24235">
        <w:rPr>
          <w:rFonts w:ascii="Times New Roman" w:eastAsia="Times New Roman" w:hAnsi="Times New Roman" w:cs="Times New Roman"/>
          <w:sz w:val="26"/>
          <w:szCs w:val="26"/>
        </w:rPr>
        <w:t xml:space="preserve"> сумму </w:t>
      </w:r>
      <w:r w:rsidR="00F24235">
        <w:rPr>
          <w:rFonts w:ascii="Times New Roman" w:eastAsia="Times New Roman" w:hAnsi="Times New Roman" w:cs="Times New Roman"/>
          <w:sz w:val="26"/>
          <w:szCs w:val="26"/>
        </w:rPr>
        <w:t>42</w:t>
      </w:r>
      <w:r w:rsidRPr="00F24235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  <w:proofErr w:type="gramEnd"/>
    </w:p>
    <w:p w:rsidR="001B05C8" w:rsidRPr="00F24235" w:rsidRDefault="001B05C8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05C8" w:rsidRPr="007A4223" w:rsidRDefault="001B05C8" w:rsidP="001B05C8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b/>
          <w:sz w:val="26"/>
          <w:szCs w:val="26"/>
        </w:rPr>
        <w:t>Исполнение росписи по расходам от приносящей доход деятельности в разрезе классификации за 2015</w:t>
      </w:r>
      <w:r w:rsidR="008D70DF" w:rsidRPr="007A42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A4223">
        <w:rPr>
          <w:rFonts w:ascii="Times New Roman" w:eastAsia="Times New Roman" w:hAnsi="Times New Roman" w:cs="Times New Roman"/>
          <w:b/>
          <w:sz w:val="26"/>
          <w:szCs w:val="26"/>
        </w:rPr>
        <w:t>год.                                                                          Таблица №2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560"/>
        <w:gridCol w:w="1559"/>
        <w:gridCol w:w="992"/>
        <w:gridCol w:w="1843"/>
      </w:tblGrid>
      <w:tr w:rsidR="007A4223" w:rsidRPr="007A4223" w:rsidTr="007A4223">
        <w:tc>
          <w:tcPr>
            <w:tcW w:w="993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статьи  КОСГУ</w:t>
            </w:r>
          </w:p>
        </w:tc>
        <w:tc>
          <w:tcPr>
            <w:tcW w:w="2409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559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992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843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7A4223" w:rsidRPr="007A4223" w:rsidTr="007A4223">
        <w:tc>
          <w:tcPr>
            <w:tcW w:w="993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60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19 119,00</w:t>
            </w:r>
          </w:p>
        </w:tc>
        <w:tc>
          <w:tcPr>
            <w:tcW w:w="1559" w:type="dxa"/>
          </w:tcPr>
          <w:p w:rsidR="007A4223" w:rsidRPr="007A4223" w:rsidRDefault="007A4223" w:rsidP="00C6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19 119,00</w:t>
            </w:r>
          </w:p>
        </w:tc>
        <w:tc>
          <w:tcPr>
            <w:tcW w:w="992" w:type="dxa"/>
          </w:tcPr>
          <w:p w:rsidR="007A4223" w:rsidRPr="007A4223" w:rsidRDefault="007A4223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7A4223" w:rsidRPr="007A4223" w:rsidRDefault="007A4223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19 119,00</w:t>
            </w:r>
          </w:p>
        </w:tc>
      </w:tr>
      <w:tr w:rsidR="007A4223" w:rsidRPr="007A4223" w:rsidTr="007A4223">
        <w:tc>
          <w:tcPr>
            <w:tcW w:w="993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09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60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29 050,00</w:t>
            </w:r>
          </w:p>
        </w:tc>
        <w:tc>
          <w:tcPr>
            <w:tcW w:w="1559" w:type="dxa"/>
          </w:tcPr>
          <w:p w:rsidR="007A4223" w:rsidRPr="007A4223" w:rsidRDefault="007A4223" w:rsidP="00C6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29 050,00</w:t>
            </w:r>
          </w:p>
        </w:tc>
        <w:tc>
          <w:tcPr>
            <w:tcW w:w="992" w:type="dxa"/>
          </w:tcPr>
          <w:p w:rsidR="007A4223" w:rsidRPr="007A4223" w:rsidRDefault="007A4223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7A4223" w:rsidRPr="007A4223" w:rsidRDefault="007A4223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29 050,0</w:t>
            </w:r>
          </w:p>
        </w:tc>
      </w:tr>
      <w:tr w:rsidR="007A4223" w:rsidRPr="007A4223" w:rsidTr="007A4223">
        <w:tc>
          <w:tcPr>
            <w:tcW w:w="993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60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3 022 170,57</w:t>
            </w:r>
          </w:p>
        </w:tc>
        <w:tc>
          <w:tcPr>
            <w:tcW w:w="1559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3 011 261,12</w:t>
            </w:r>
          </w:p>
        </w:tc>
        <w:tc>
          <w:tcPr>
            <w:tcW w:w="992" w:type="dxa"/>
          </w:tcPr>
          <w:p w:rsidR="007A4223" w:rsidRPr="007A4223" w:rsidRDefault="007A4223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843" w:type="dxa"/>
          </w:tcPr>
          <w:p w:rsidR="007A4223" w:rsidRPr="007A4223" w:rsidRDefault="007A4223" w:rsidP="001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10 909,45</w:t>
            </w:r>
          </w:p>
        </w:tc>
      </w:tr>
      <w:tr w:rsidR="007A4223" w:rsidRPr="007A4223" w:rsidTr="007A4223">
        <w:tc>
          <w:tcPr>
            <w:tcW w:w="993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A4223" w:rsidRPr="007A4223" w:rsidRDefault="007A4223" w:rsidP="001B05C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2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60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3 070 339,57</w:t>
            </w:r>
          </w:p>
        </w:tc>
        <w:tc>
          <w:tcPr>
            <w:tcW w:w="1559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3 059 430,12</w:t>
            </w:r>
          </w:p>
        </w:tc>
        <w:tc>
          <w:tcPr>
            <w:tcW w:w="992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223" w:rsidRPr="007A4223" w:rsidRDefault="007A4223" w:rsidP="001B05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10 909,45</w:t>
            </w:r>
          </w:p>
        </w:tc>
      </w:tr>
    </w:tbl>
    <w:p w:rsidR="001B05C8" w:rsidRPr="007A4223" w:rsidRDefault="001B05C8" w:rsidP="001B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325132">
        <w:rPr>
          <w:rFonts w:ascii="Times New Roman" w:eastAsia="Times New Roman" w:hAnsi="Times New Roman" w:cs="Times New Roman"/>
          <w:sz w:val="26"/>
          <w:szCs w:val="26"/>
        </w:rPr>
        <w:t>3 070 339,57</w:t>
      </w: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1B05C8" w:rsidRPr="007A4223" w:rsidRDefault="001B05C8" w:rsidP="001B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>Кассовый расход бюджетных обязательств в 201</w:t>
      </w:r>
      <w:r w:rsidR="008D70DF" w:rsidRPr="007A422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325132">
        <w:rPr>
          <w:rFonts w:ascii="Times New Roman" w:eastAsia="Times New Roman" w:hAnsi="Times New Roman" w:cs="Times New Roman"/>
          <w:sz w:val="26"/>
          <w:szCs w:val="26"/>
        </w:rPr>
        <w:t>3 059 430,12</w:t>
      </w: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1B05C8" w:rsidRPr="007A4223" w:rsidRDefault="001B05C8" w:rsidP="001B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325132">
        <w:rPr>
          <w:rFonts w:ascii="Times New Roman" w:eastAsia="Times New Roman" w:hAnsi="Times New Roman" w:cs="Times New Roman"/>
          <w:sz w:val="26"/>
          <w:szCs w:val="26"/>
        </w:rPr>
        <w:t>10 909,45</w:t>
      </w: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 рублей; (статья КОСГУ – 340- увеличение стоимости материальных запасов, исполнено на сумму 9</w:t>
      </w:r>
      <w:r w:rsidR="00C60397" w:rsidRPr="007A422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A4223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утвержденных плановых назначений).</w:t>
      </w:r>
    </w:p>
    <w:p w:rsidR="008D70DF" w:rsidRPr="00641A7F" w:rsidRDefault="008D70DF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D70DF" w:rsidRPr="00182131" w:rsidRDefault="008D70DF" w:rsidP="008D70DF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131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Исполнение росписи по расходам в разрезе классификации </w:t>
      </w:r>
    </w:p>
    <w:p w:rsidR="008D70DF" w:rsidRPr="00182131" w:rsidRDefault="008D70DF" w:rsidP="008D70DF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131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182131" w:rsidRPr="00182131">
        <w:rPr>
          <w:rFonts w:ascii="Times New Roman" w:eastAsia="Times New Roman" w:hAnsi="Times New Roman" w:cs="Times New Roman"/>
          <w:b/>
          <w:sz w:val="26"/>
          <w:szCs w:val="26"/>
        </w:rPr>
        <w:t>2016 год</w:t>
      </w:r>
      <w:r w:rsidRPr="0018213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D70DF" w:rsidRPr="00182131" w:rsidRDefault="008D70DF" w:rsidP="008D70DF">
      <w:pPr>
        <w:spacing w:after="0"/>
        <w:ind w:left="-567" w:right="-14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1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Таблица №3</w:t>
      </w:r>
    </w:p>
    <w:tbl>
      <w:tblPr>
        <w:tblW w:w="106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4"/>
        <w:gridCol w:w="1559"/>
        <w:gridCol w:w="1408"/>
        <w:gridCol w:w="1408"/>
        <w:gridCol w:w="1013"/>
        <w:gridCol w:w="1408"/>
      </w:tblGrid>
      <w:tr w:rsidR="008D70DF" w:rsidRPr="008277EA" w:rsidTr="00F034D1">
        <w:tc>
          <w:tcPr>
            <w:tcW w:w="993" w:type="dxa"/>
          </w:tcPr>
          <w:p w:rsidR="008D70DF" w:rsidRPr="008277EA" w:rsidRDefault="008D70DF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834" w:type="dxa"/>
          </w:tcPr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бюджетных обязательств </w:t>
            </w:r>
            <w:r w:rsidR="00CA3FD1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а 201</w:t>
            </w:r>
            <w:r w:rsidR="00CA3FD1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08" w:type="dxa"/>
          </w:tcPr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1013" w:type="dxa"/>
          </w:tcPr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408" w:type="dxa"/>
          </w:tcPr>
          <w:p w:rsidR="008D70DF" w:rsidRPr="008277EA" w:rsidRDefault="008D70DF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</w:tcPr>
          <w:p w:rsidR="00A46493" w:rsidRPr="008277EA" w:rsidRDefault="00951038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11 182 900,00</w:t>
            </w:r>
          </w:p>
        </w:tc>
        <w:tc>
          <w:tcPr>
            <w:tcW w:w="1408" w:type="dxa"/>
          </w:tcPr>
          <w:p w:rsidR="00A46493" w:rsidRPr="008277EA" w:rsidRDefault="008277EA" w:rsidP="00235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11 955 181,76</w:t>
            </w:r>
          </w:p>
        </w:tc>
        <w:tc>
          <w:tcPr>
            <w:tcW w:w="1408" w:type="dxa"/>
          </w:tcPr>
          <w:p w:rsidR="00A46493" w:rsidRPr="008277EA" w:rsidRDefault="006F34C2" w:rsidP="00235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11 955 181,76</w:t>
            </w:r>
          </w:p>
        </w:tc>
        <w:tc>
          <w:tcPr>
            <w:tcW w:w="1013" w:type="dxa"/>
          </w:tcPr>
          <w:p w:rsidR="00A46493" w:rsidRPr="008277EA" w:rsidRDefault="006F34C2" w:rsidP="00C6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08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</w:tcPr>
          <w:p w:rsidR="00A46493" w:rsidRPr="008277EA" w:rsidRDefault="00951038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2 400,00</w:t>
            </w:r>
          </w:p>
        </w:tc>
        <w:tc>
          <w:tcPr>
            <w:tcW w:w="1408" w:type="dxa"/>
          </w:tcPr>
          <w:p w:rsidR="00A46493" w:rsidRPr="008277EA" w:rsidRDefault="00F72F68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1 885,00</w:t>
            </w:r>
          </w:p>
        </w:tc>
        <w:tc>
          <w:tcPr>
            <w:tcW w:w="1408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1 885,00</w:t>
            </w:r>
          </w:p>
        </w:tc>
        <w:tc>
          <w:tcPr>
            <w:tcW w:w="1013" w:type="dxa"/>
          </w:tcPr>
          <w:p w:rsidR="00A46493" w:rsidRPr="008277EA" w:rsidRDefault="006F34C2" w:rsidP="00C603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A46493" w:rsidRPr="008277EA" w:rsidRDefault="00951038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3 387 600,00</w:t>
            </w:r>
          </w:p>
        </w:tc>
        <w:tc>
          <w:tcPr>
            <w:tcW w:w="1408" w:type="dxa"/>
          </w:tcPr>
          <w:p w:rsidR="00A46493" w:rsidRPr="008277EA" w:rsidRDefault="00F72F68" w:rsidP="00987D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3 835 188,07</w:t>
            </w:r>
          </w:p>
        </w:tc>
        <w:tc>
          <w:tcPr>
            <w:tcW w:w="1408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3 615 887,75</w:t>
            </w:r>
          </w:p>
        </w:tc>
        <w:tc>
          <w:tcPr>
            <w:tcW w:w="1013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219 300,32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</w:tcPr>
          <w:p w:rsidR="00A46493" w:rsidRPr="008277EA" w:rsidRDefault="00951038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28 400,00</w:t>
            </w:r>
          </w:p>
        </w:tc>
        <w:tc>
          <w:tcPr>
            <w:tcW w:w="1408" w:type="dxa"/>
          </w:tcPr>
          <w:p w:rsidR="00A46493" w:rsidRPr="008277EA" w:rsidRDefault="00341133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20 021,43</w:t>
            </w:r>
          </w:p>
        </w:tc>
        <w:tc>
          <w:tcPr>
            <w:tcW w:w="1408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20 021,43</w:t>
            </w:r>
          </w:p>
        </w:tc>
        <w:tc>
          <w:tcPr>
            <w:tcW w:w="1013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</w:tcPr>
          <w:p w:rsidR="00A46493" w:rsidRPr="008277EA" w:rsidRDefault="00951038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1 759 500,00</w:t>
            </w:r>
          </w:p>
        </w:tc>
        <w:tc>
          <w:tcPr>
            <w:tcW w:w="1408" w:type="dxa"/>
          </w:tcPr>
          <w:p w:rsidR="00A46493" w:rsidRPr="008277EA" w:rsidRDefault="00341133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1 613 395,14</w:t>
            </w:r>
          </w:p>
        </w:tc>
        <w:tc>
          <w:tcPr>
            <w:tcW w:w="1408" w:type="dxa"/>
          </w:tcPr>
          <w:p w:rsidR="00A46493" w:rsidRPr="008277EA" w:rsidRDefault="00267278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1 435 343,5</w:t>
            </w:r>
            <w:r w:rsidR="006F34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A46493" w:rsidRPr="008277EA" w:rsidRDefault="006F34C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267278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178 051,5</w:t>
            </w:r>
            <w:r w:rsidR="006F34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</w:tcPr>
          <w:p w:rsidR="00A46493" w:rsidRPr="008277EA" w:rsidRDefault="00951038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86 100,00</w:t>
            </w:r>
          </w:p>
        </w:tc>
        <w:tc>
          <w:tcPr>
            <w:tcW w:w="1408" w:type="dxa"/>
          </w:tcPr>
          <w:p w:rsidR="00A46493" w:rsidRPr="008277EA" w:rsidRDefault="00776AB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124 503,30</w:t>
            </w:r>
          </w:p>
        </w:tc>
        <w:tc>
          <w:tcPr>
            <w:tcW w:w="1408" w:type="dxa"/>
          </w:tcPr>
          <w:p w:rsidR="00A46493" w:rsidRPr="008277EA" w:rsidRDefault="00CD4FC1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92 789,29</w:t>
            </w:r>
          </w:p>
        </w:tc>
        <w:tc>
          <w:tcPr>
            <w:tcW w:w="1013" w:type="dxa"/>
          </w:tcPr>
          <w:p w:rsidR="00A46493" w:rsidRPr="008277EA" w:rsidRDefault="00CD4FC1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CD4FC1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31 714,01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</w:tcPr>
          <w:p w:rsidR="00A46493" w:rsidRPr="008277EA" w:rsidRDefault="00951038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100 100,00</w:t>
            </w:r>
          </w:p>
        </w:tc>
        <w:tc>
          <w:tcPr>
            <w:tcW w:w="1408" w:type="dxa"/>
          </w:tcPr>
          <w:p w:rsidR="00A46493" w:rsidRPr="008277EA" w:rsidRDefault="00776AB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101 891,28</w:t>
            </w:r>
          </w:p>
        </w:tc>
        <w:tc>
          <w:tcPr>
            <w:tcW w:w="1408" w:type="dxa"/>
          </w:tcPr>
          <w:p w:rsidR="00A46493" w:rsidRPr="008277EA" w:rsidRDefault="002C114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71 891,28</w:t>
            </w:r>
          </w:p>
        </w:tc>
        <w:tc>
          <w:tcPr>
            <w:tcW w:w="1013" w:type="dxa"/>
          </w:tcPr>
          <w:p w:rsidR="00A46493" w:rsidRPr="008277EA" w:rsidRDefault="002C114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2C114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</w:tcPr>
          <w:p w:rsidR="00A46493" w:rsidRPr="008277EA" w:rsidRDefault="00951038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204 000,00</w:t>
            </w:r>
          </w:p>
        </w:tc>
        <w:tc>
          <w:tcPr>
            <w:tcW w:w="1408" w:type="dxa"/>
          </w:tcPr>
          <w:p w:rsidR="00A46493" w:rsidRPr="008277EA" w:rsidRDefault="00776AB2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90 782,30</w:t>
            </w:r>
          </w:p>
        </w:tc>
        <w:tc>
          <w:tcPr>
            <w:tcW w:w="1408" w:type="dxa"/>
          </w:tcPr>
          <w:p w:rsidR="00A46493" w:rsidRPr="008277EA" w:rsidRDefault="00484AC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77 532,30</w:t>
            </w:r>
          </w:p>
        </w:tc>
        <w:tc>
          <w:tcPr>
            <w:tcW w:w="1013" w:type="dxa"/>
          </w:tcPr>
          <w:p w:rsidR="00A46493" w:rsidRPr="008277EA" w:rsidRDefault="00484AC7" w:rsidP="005A5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484AC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13 250,00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834" w:type="dxa"/>
          </w:tcPr>
          <w:p w:rsidR="00A46493" w:rsidRPr="008277EA" w:rsidRDefault="00A46493" w:rsidP="00A464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A46493" w:rsidRPr="008277EA" w:rsidRDefault="00951038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8" w:type="dxa"/>
          </w:tcPr>
          <w:p w:rsidR="00A46493" w:rsidRPr="008277EA" w:rsidRDefault="00E02976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70 098,00</w:t>
            </w:r>
          </w:p>
        </w:tc>
        <w:tc>
          <w:tcPr>
            <w:tcW w:w="1408" w:type="dxa"/>
          </w:tcPr>
          <w:p w:rsidR="00A46493" w:rsidRPr="008277EA" w:rsidRDefault="00484AC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70 098,00</w:t>
            </w:r>
          </w:p>
        </w:tc>
        <w:tc>
          <w:tcPr>
            <w:tcW w:w="1013" w:type="dxa"/>
          </w:tcPr>
          <w:p w:rsidR="00A46493" w:rsidRPr="008277EA" w:rsidRDefault="00A46493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484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484AC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A46493" w:rsidRPr="008277EA" w:rsidRDefault="00951038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455 200,00</w:t>
            </w:r>
          </w:p>
        </w:tc>
        <w:tc>
          <w:tcPr>
            <w:tcW w:w="1408" w:type="dxa"/>
          </w:tcPr>
          <w:p w:rsidR="00A46493" w:rsidRPr="008277EA" w:rsidRDefault="00E02976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485 538,32</w:t>
            </w:r>
          </w:p>
        </w:tc>
        <w:tc>
          <w:tcPr>
            <w:tcW w:w="1408" w:type="dxa"/>
          </w:tcPr>
          <w:p w:rsidR="00A46493" w:rsidRPr="008277EA" w:rsidRDefault="00484AC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336 134,32</w:t>
            </w:r>
          </w:p>
        </w:tc>
        <w:tc>
          <w:tcPr>
            <w:tcW w:w="1013" w:type="dxa"/>
          </w:tcPr>
          <w:p w:rsidR="00A46493" w:rsidRPr="008277EA" w:rsidRDefault="00484AC7" w:rsidP="005A5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</w:t>
            </w:r>
            <w:r w:rsidR="00A46493" w:rsidRPr="008277E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8" w:type="dxa"/>
          </w:tcPr>
          <w:p w:rsidR="00A46493" w:rsidRPr="008277EA" w:rsidRDefault="00484AC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149 404,00</w:t>
            </w:r>
          </w:p>
        </w:tc>
      </w:tr>
      <w:tr w:rsidR="00A46493" w:rsidRPr="008277EA" w:rsidTr="00F034D1">
        <w:tc>
          <w:tcPr>
            <w:tcW w:w="993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A46493" w:rsidRPr="008277EA" w:rsidRDefault="00A46493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7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559" w:type="dxa"/>
          </w:tcPr>
          <w:p w:rsidR="00A46493" w:rsidRPr="008277EA" w:rsidRDefault="00951038" w:rsidP="00A44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17 206 200,00</w:t>
            </w:r>
          </w:p>
        </w:tc>
        <w:tc>
          <w:tcPr>
            <w:tcW w:w="1408" w:type="dxa"/>
          </w:tcPr>
          <w:p w:rsidR="00A46493" w:rsidRPr="008277EA" w:rsidRDefault="00E02976" w:rsidP="00987D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18 298 484,60</w:t>
            </w:r>
          </w:p>
        </w:tc>
        <w:tc>
          <w:tcPr>
            <w:tcW w:w="1408" w:type="dxa"/>
          </w:tcPr>
          <w:p w:rsidR="00A46493" w:rsidRPr="008277EA" w:rsidRDefault="00AA15A5" w:rsidP="005A77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17 676 764,68</w:t>
            </w:r>
          </w:p>
        </w:tc>
        <w:tc>
          <w:tcPr>
            <w:tcW w:w="1013" w:type="dxa"/>
          </w:tcPr>
          <w:p w:rsidR="00A46493" w:rsidRPr="008277EA" w:rsidRDefault="00A46493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A46493" w:rsidRPr="008277EA" w:rsidRDefault="00AA15A5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621 719,92</w:t>
            </w:r>
          </w:p>
        </w:tc>
      </w:tr>
    </w:tbl>
    <w:p w:rsidR="008D70DF" w:rsidRPr="008277EA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</w:t>
      </w:r>
      <w:r w:rsidR="00A4440E" w:rsidRPr="008277EA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A4440E" w:rsidRPr="008277E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составили в сумме </w:t>
      </w:r>
      <w:r w:rsidR="00951038">
        <w:rPr>
          <w:rFonts w:ascii="Times New Roman" w:eastAsia="Times New Roman" w:hAnsi="Times New Roman" w:cs="Times New Roman"/>
          <w:sz w:val="26"/>
          <w:szCs w:val="26"/>
        </w:rPr>
        <w:t>17 206 200,00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8D70DF" w:rsidRPr="008277EA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11659B">
        <w:rPr>
          <w:rFonts w:ascii="Times New Roman" w:eastAsia="Times New Roman" w:hAnsi="Times New Roman" w:cs="Times New Roman"/>
          <w:sz w:val="26"/>
          <w:szCs w:val="26"/>
        </w:rPr>
        <w:t>18 298 484,60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8D70DF" w:rsidRPr="008277EA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Кассовый расход бюджетных обязательств </w:t>
      </w:r>
      <w:r w:rsidR="00576B89" w:rsidRPr="008277EA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1659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 </w:t>
      </w:r>
      <w:r w:rsidR="0011659B">
        <w:rPr>
          <w:rFonts w:ascii="Times New Roman" w:eastAsia="Times New Roman" w:hAnsi="Times New Roman" w:cs="Times New Roman"/>
          <w:sz w:val="26"/>
          <w:szCs w:val="26"/>
        </w:rPr>
        <w:t>17 676 764,68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8D70DF" w:rsidRPr="008277EA" w:rsidRDefault="008D70DF" w:rsidP="0057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11659B">
        <w:rPr>
          <w:rFonts w:ascii="Times New Roman" w:eastAsia="Times New Roman" w:hAnsi="Times New Roman" w:cs="Times New Roman"/>
          <w:sz w:val="26"/>
          <w:szCs w:val="26"/>
        </w:rPr>
        <w:t>621 719,92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576B89" w:rsidRPr="008277E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277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D70DF" w:rsidRPr="00641A7F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D70DF" w:rsidRPr="00182131" w:rsidRDefault="008D70DF" w:rsidP="008D70DF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2131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Исполнение росписи по расходам от приносящей доход деятельности в разрезе          классификации за 2016 год.           </w:t>
      </w:r>
      <w:r w:rsidR="00F034D1" w:rsidRPr="001821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1821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Таблица №4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843"/>
        <w:gridCol w:w="1418"/>
        <w:gridCol w:w="850"/>
        <w:gridCol w:w="1843"/>
      </w:tblGrid>
      <w:tr w:rsidR="00C00667" w:rsidRPr="00C64C42" w:rsidTr="00C00667">
        <w:tc>
          <w:tcPr>
            <w:tcW w:w="993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 КОСГУ</w:t>
            </w:r>
          </w:p>
        </w:tc>
        <w:tc>
          <w:tcPr>
            <w:tcW w:w="2409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плановых назначений</w:t>
            </w:r>
          </w:p>
        </w:tc>
        <w:tc>
          <w:tcPr>
            <w:tcW w:w="1418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плановых назначений</w:t>
            </w:r>
          </w:p>
        </w:tc>
        <w:tc>
          <w:tcPr>
            <w:tcW w:w="850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 плановых назначений</w:t>
            </w:r>
          </w:p>
        </w:tc>
      </w:tr>
      <w:tr w:rsidR="00C00667" w:rsidRPr="00C64C42" w:rsidTr="00C00667">
        <w:tc>
          <w:tcPr>
            <w:tcW w:w="993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C00667" w:rsidRPr="00C64C42" w:rsidRDefault="00C00667" w:rsidP="00B64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20 934,00</w:t>
            </w:r>
          </w:p>
        </w:tc>
        <w:tc>
          <w:tcPr>
            <w:tcW w:w="1418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20 934,00</w:t>
            </w:r>
          </w:p>
        </w:tc>
        <w:tc>
          <w:tcPr>
            <w:tcW w:w="850" w:type="dxa"/>
          </w:tcPr>
          <w:p w:rsidR="00C00667" w:rsidRPr="00C64C42" w:rsidRDefault="00C00667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0667" w:rsidRPr="00C64C42" w:rsidTr="00C00667">
        <w:tc>
          <w:tcPr>
            <w:tcW w:w="993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09" w:type="dxa"/>
          </w:tcPr>
          <w:p w:rsidR="00C00667" w:rsidRPr="00C64C42" w:rsidRDefault="00C00667" w:rsidP="00B64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418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850" w:type="dxa"/>
          </w:tcPr>
          <w:p w:rsidR="00C00667" w:rsidRPr="00C64C42" w:rsidRDefault="00C00667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0667" w:rsidRPr="00C64C42" w:rsidTr="00C00667">
        <w:tc>
          <w:tcPr>
            <w:tcW w:w="993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</w:t>
            </w:r>
          </w:p>
        </w:tc>
        <w:tc>
          <w:tcPr>
            <w:tcW w:w="2409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95 188,00</w:t>
            </w:r>
          </w:p>
        </w:tc>
        <w:tc>
          <w:tcPr>
            <w:tcW w:w="1418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95 188,00</w:t>
            </w:r>
          </w:p>
        </w:tc>
        <w:tc>
          <w:tcPr>
            <w:tcW w:w="850" w:type="dxa"/>
          </w:tcPr>
          <w:p w:rsidR="00C00667" w:rsidRPr="00C64C42" w:rsidRDefault="00C00667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0667" w:rsidRPr="00C64C42" w:rsidTr="00C00667">
        <w:tc>
          <w:tcPr>
            <w:tcW w:w="993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9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4 075 481,05</w:t>
            </w:r>
          </w:p>
        </w:tc>
        <w:tc>
          <w:tcPr>
            <w:tcW w:w="1418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3 771 472,83</w:t>
            </w:r>
          </w:p>
        </w:tc>
        <w:tc>
          <w:tcPr>
            <w:tcW w:w="850" w:type="dxa"/>
          </w:tcPr>
          <w:p w:rsidR="00C00667" w:rsidRPr="00C64C42" w:rsidRDefault="00C00667" w:rsidP="008D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</w:t>
            </w: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304 008,22</w:t>
            </w:r>
          </w:p>
        </w:tc>
      </w:tr>
      <w:tr w:rsidR="00C00667" w:rsidRPr="00641A7F" w:rsidTr="00C00667">
        <w:tc>
          <w:tcPr>
            <w:tcW w:w="993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00667" w:rsidRPr="00C64C42" w:rsidRDefault="00C00667" w:rsidP="00F034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4 193 203,05</w:t>
            </w:r>
          </w:p>
        </w:tc>
        <w:tc>
          <w:tcPr>
            <w:tcW w:w="1418" w:type="dxa"/>
          </w:tcPr>
          <w:p w:rsidR="00C00667" w:rsidRPr="00C64C42" w:rsidRDefault="00C00667" w:rsidP="00015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3 889 194,83</w:t>
            </w:r>
          </w:p>
        </w:tc>
        <w:tc>
          <w:tcPr>
            <w:tcW w:w="850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00667" w:rsidRPr="00C64C42" w:rsidRDefault="00C00667" w:rsidP="00F034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304 008,22</w:t>
            </w:r>
          </w:p>
        </w:tc>
      </w:tr>
    </w:tbl>
    <w:p w:rsidR="008D70DF" w:rsidRPr="00C64C42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в сумме </w:t>
      </w:r>
      <w:r w:rsidR="00B02542" w:rsidRPr="00C64C42">
        <w:rPr>
          <w:rFonts w:ascii="Times New Roman" w:eastAsia="Times New Roman" w:hAnsi="Times New Roman" w:cs="Times New Roman"/>
          <w:sz w:val="26"/>
          <w:szCs w:val="26"/>
        </w:rPr>
        <w:t>3 080 110,</w:t>
      </w:r>
      <w:r w:rsidR="00EF78AB" w:rsidRPr="00C64C42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 рублей.</w:t>
      </w:r>
    </w:p>
    <w:p w:rsidR="008D70DF" w:rsidRPr="00C64C42" w:rsidRDefault="008D70DF" w:rsidP="008D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Кассовый расход бюджетных обязательств </w:t>
      </w:r>
      <w:r w:rsidR="00EF78AB" w:rsidRPr="00C64C42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EF78AB" w:rsidRPr="00C64C4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год составил </w:t>
      </w:r>
      <w:r w:rsidR="00B02542" w:rsidRPr="00C64C42">
        <w:rPr>
          <w:rFonts w:ascii="Times New Roman" w:eastAsia="Times New Roman" w:hAnsi="Times New Roman" w:cs="Times New Roman"/>
          <w:sz w:val="26"/>
          <w:szCs w:val="26"/>
        </w:rPr>
        <w:t>2 400 207,48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8D70DF" w:rsidRPr="00C64C42" w:rsidRDefault="008D70DF" w:rsidP="000C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Не исполнено плановых назначений на сумму </w:t>
      </w:r>
      <w:r w:rsidR="00B02542" w:rsidRPr="00C64C42">
        <w:rPr>
          <w:rFonts w:ascii="Times New Roman" w:eastAsia="Times New Roman" w:hAnsi="Times New Roman" w:cs="Times New Roman"/>
          <w:sz w:val="26"/>
          <w:szCs w:val="26"/>
        </w:rPr>
        <w:t>679 902,52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="00B02542" w:rsidRPr="00C64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20CF" w:rsidRPr="00C64C42" w:rsidRDefault="009D20CF" w:rsidP="000C5B06">
      <w:pPr>
        <w:spacing w:after="0"/>
        <w:ind w:left="-567" w:right="-14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7B5E" w:rsidRPr="00C64C42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304FCE" w:rsidRPr="00C64C42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64C42">
        <w:rPr>
          <w:rFonts w:ascii="Times New Roman" w:eastAsia="Times New Roman" w:hAnsi="Times New Roman" w:cs="Times New Roman"/>
          <w:sz w:val="26"/>
          <w:szCs w:val="26"/>
        </w:rPr>
        <w:t>Осуществление бухгалтерского учета исполнения смет доходов и расходов Учреждения, предварительное рассмотрение заключаемых договоров в соотношении с объемами ассигнований, предусмотренных сметой доходов и расходов и лимитами бюджетных обязательств, своевременным и правильным оформлением первичных учетных документов и законностью совершаемых операций осуществлялось на основе договорных отношений Учреждения с муниципальным учреждением «Централизованная бухгалтерия учреждений образования Марксовского муниципального района Саратовской области</w:t>
      </w:r>
      <w:r w:rsidR="00E25EB0" w:rsidRPr="00C64C4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4FCE" w:rsidRPr="00C64C4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537B5E" w:rsidRPr="00C64C42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sz w:val="26"/>
          <w:szCs w:val="26"/>
        </w:rPr>
        <w:t>Проверкой полноты отражения операций по лицевому счету 005.03.1</w:t>
      </w:r>
      <w:r w:rsidR="00B02542" w:rsidRPr="00C64C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C64C42" w:rsidRPr="00C64C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326C7" w:rsidRPr="00C64C42">
        <w:rPr>
          <w:rFonts w:ascii="Times New Roman" w:eastAsia="Times New Roman" w:hAnsi="Times New Roman" w:cs="Times New Roman"/>
          <w:sz w:val="26"/>
          <w:szCs w:val="26"/>
        </w:rPr>
        <w:t>.2, 005.03.1</w:t>
      </w:r>
      <w:r w:rsidR="00B02542" w:rsidRPr="00C64C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C64C42" w:rsidRPr="00C64C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326C7" w:rsidRPr="00C64C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4EEC" w:rsidRPr="00C64C42">
        <w:rPr>
          <w:rFonts w:ascii="Times New Roman" w:eastAsia="Times New Roman" w:hAnsi="Times New Roman" w:cs="Times New Roman"/>
          <w:sz w:val="26"/>
          <w:szCs w:val="26"/>
        </w:rPr>
        <w:t>3</w:t>
      </w:r>
      <w:r w:rsidR="00F326C7" w:rsidRPr="00C64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>открытому Учреждением в Комитете финансов администрации Марксовского района установлено, что все операции подтверждены оправдательными документами. Расхождений между суммами при списании денежных сре</w:t>
      </w:r>
      <w:proofErr w:type="gramStart"/>
      <w:r w:rsidRPr="00C64C42">
        <w:rPr>
          <w:rFonts w:ascii="Times New Roman" w:eastAsia="Times New Roman" w:hAnsi="Times New Roman" w:cs="Times New Roman"/>
          <w:sz w:val="26"/>
          <w:szCs w:val="26"/>
        </w:rPr>
        <w:t>дств с л</w:t>
      </w:r>
      <w:proofErr w:type="gramEnd"/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ицевого счета и поступлением их в кассу </w:t>
      </w: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не установлено.</w:t>
      </w:r>
    </w:p>
    <w:p w:rsidR="00537B5E" w:rsidRPr="00C64C42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Фактов неправомерного финансирования различных организаций, внесения взносов в уставные капиталы юридических лиц, размещения бюджетных средств на банковских депозитах, выдачи ссуд и оказания финансовой помощи сторонним организациям, как и нецелевого использования бюджетных средств, проверкой </w:t>
      </w: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7B5E" w:rsidRPr="00C64C42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Указанием ЦБ от 11 марта 2014 года № 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предпринимательства», проведена выборочная проверка кассовых операций, в ходе которой установлено, что наличные деньги, полученные по чекам в учреждении банка, приходовались </w:t>
      </w: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своевременно и в полном объеме.</w:t>
      </w:r>
      <w:proofErr w:type="gramEnd"/>
    </w:p>
    <w:p w:rsidR="00537B5E" w:rsidRPr="00C64C42" w:rsidRDefault="00537B5E" w:rsidP="0053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sz w:val="26"/>
          <w:szCs w:val="26"/>
        </w:rPr>
        <w:t>Согласно Приложения №1 к приказу № 137-п от 31.12.2013 г. Положения об учетной политике Муниципального учреждения «Централизованная бухгалтерия учреждений образования Марксовского района Саратовской области», лимит остатка денежных сре</w:t>
      </w:r>
      <w:proofErr w:type="gramStart"/>
      <w:r w:rsidRPr="00C64C42">
        <w:rPr>
          <w:rFonts w:ascii="Times New Roman" w:eastAsia="Times New Roman" w:hAnsi="Times New Roman" w:cs="Times New Roman"/>
          <w:sz w:val="26"/>
          <w:szCs w:val="26"/>
        </w:rPr>
        <w:t>дств в к</w:t>
      </w:r>
      <w:proofErr w:type="gramEnd"/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ассе МУ «ЦБ УО Марксовского района» установлен в сумме 1 900,00 рублей. Фактов превышения установленного лимита остатка денежной наличности в кассе учреждения за проверяемый период </w:t>
      </w: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не установлено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78A3" w:rsidRPr="00C64C42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Ежеквартально в Муниципальном учреждении «Централизованная бухгалтерия учреждений образования Марксовского района Саратовской области», проводится внезапная инвентаризация наличных денежных средств в кассе в присутствии  материально – ответственного лица (в </w:t>
      </w:r>
      <w:r w:rsidR="00B02542" w:rsidRPr="00C64C42">
        <w:rPr>
          <w:rFonts w:ascii="Times New Roman" w:eastAsia="Times New Roman" w:hAnsi="Times New Roman" w:cs="Times New Roman"/>
          <w:sz w:val="26"/>
          <w:szCs w:val="26"/>
        </w:rPr>
        <w:t xml:space="preserve">2015 году - ведущий бухгалтер Егорова Н.И., 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E25EB0" w:rsidRPr="00C64C4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году – ведущий бухгалтер Егорова Н.И.); и постоянно 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lastRenderedPageBreak/>
        <w:t>действующих членов комиссии указанных в приложении № 3 к Положению об учетной политике МУ «ЦБ УО Марксовского района».</w:t>
      </w:r>
      <w:proofErr w:type="gramEnd"/>
    </w:p>
    <w:p w:rsidR="00B12D0A" w:rsidRPr="00C64C42" w:rsidRDefault="00B12D0A" w:rsidP="006977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и обоснованности выплаты заработной платы (статьи 211, 212, 213).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Инструкции по его применению» на счете 030211000 «Расчеты по заработной плате», на счете 030212000 «Расчеты по прочим выплатам», на счете 030213000 «Расчеты по начислениям на выплаты по оплате труда».</w:t>
      </w:r>
      <w:proofErr w:type="gramEnd"/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В проверяемом периоде оплата труда работников МДОУ Центр развития ребёнка – детский сад № 15 г. Маркс  Саратовской области  осуществлялась на основании: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- Положения об оплате труда работников муниципального дошкольного образовательного учреждения Центр развития ребёнка – детский сад  № 15 г. Маркс  Саратовской области  (приложение № 4 к коллективному договору МДОУ детский сад № 15 Саратовской области). Настоящее Положение разработано в соответствии со ст. 144 ТК РФ. Положение предусматривает размеры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должностных окладов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работников, условия осуществления и размеры выплат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компенсационного и стимулирующего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характера.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 Положение о премировании, надбавках и материальной помощи работникам муниципального дошкольного образовательного учреждения Центра развития ребёнка -  детского сада № 15 г. Маркса Саратовской области (приложение № 5 к коллективному договору). Настоящее Положение разрабатывается с целью повышения материальной заинтересованности трудового коллектива и отдельных работников, повышение качества работы, роста профессионального мастерства сотрудников, а также социальной защищенности и материальной поддержки. Размеры премий, выплат компенсационного, стимулирующего и социального характера, определяются в зависимости от качества и объема выполненных работ.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 месячная заработная плата работника, полностью отработавшего за этот период норму рабочего времени и выполнившего трудовые обязанности, не может быть ниже минимального </w:t>
      </w: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размера  оплаты  труда</w:t>
      </w:r>
      <w:proofErr w:type="gramEnd"/>
      <w:r w:rsidRPr="00C006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Оплата труда работников детского сада производится на основании трудовых договоров между руководителем  и работниками учреждения.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Условия оплаты труда, включая размер должностного оклада работника, выплаты компенсационного и стимулирующего характера, являются обязательными для включения в трудовой договор.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На проверку предоставлены  штатные расписания  по МДОУ </w:t>
      </w:r>
      <w:r w:rsidR="0012412F">
        <w:rPr>
          <w:rFonts w:ascii="Times New Roman" w:eastAsia="Times New Roman" w:hAnsi="Times New Roman" w:cs="Times New Roman"/>
          <w:sz w:val="26"/>
          <w:szCs w:val="26"/>
        </w:rPr>
        <w:t xml:space="preserve">ЦРР -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детский сад № 15 г. Маркса Саратовской области согласованные Председателем Комитета Образования и утвержденные  директором детского сада: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-штатное расписание на 01.01.2015 года в количестве  65,36 единиц с фондом заработной платы в месяц 514 516,53 руб., фонд зарплаты в год – 9 673 281,93 руб.;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lastRenderedPageBreak/>
        <w:t>- штатное расписание на 01.09.2015 года в количестве  65,36 единиц с фондом заработной платы в месяц 514 691,79 руб., фонд зарплаты в год -9 676 295,70 руб.;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-штатное расписание на 01.01.2016 года в количестве  65,36 единиц с фондом заработной платы в месяц 514 691,79 руб., фонд зарплаты в год – 9 676 295,70 руб.;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 штатное расписание на 01.09.2016 года в количестве  66,36 единиц с фондом заработной платы в месяц 521 892,79 руб., фонд зарплаты в год -10 216 789,98 руб.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Начисление заработной платы ведется в </w:t>
      </w:r>
      <w:proofErr w:type="spellStart"/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расчетно</w:t>
      </w:r>
      <w:proofErr w:type="spellEnd"/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– платежных</w:t>
      </w:r>
      <w:proofErr w:type="gramEnd"/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ведомостях автоматизированным способом. Основанием для начисления заработной платы служат: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-приказы директора МДОУ </w:t>
      </w:r>
      <w:r w:rsidR="0012412F">
        <w:rPr>
          <w:rFonts w:ascii="Times New Roman" w:eastAsia="Times New Roman" w:hAnsi="Times New Roman" w:cs="Times New Roman"/>
          <w:sz w:val="26"/>
          <w:szCs w:val="26"/>
        </w:rPr>
        <w:t xml:space="preserve">ЦРР -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детский сад № 15 г. Маркса  Марксовского района Саратовской области о приеме на работу, увольнении в соответствии с утвержденными штатными расписаниями;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- табель учета рабочего времени,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-расчет начисления среднего заработка при предоставлении отпуска,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-приказы о разрешении совместительства, замещении  отсутствующего работника, приказы на премии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В ходе выборочной проверки табелей учета использования рабочего времени и расчета заработной платы отклонений от правил ведения формы по ОКУД 0504421, утвержденной Приказом Минфина России от 15.12.2010 г.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</w:t>
      </w:r>
      <w:proofErr w:type="gramEnd"/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Методических указаний по их применению»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замечаний  не выявлено.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Бюджетные ассигнования и лимиты бюджетных обязательств по МДОУ Центр развития ребёнка – детский сад № 15 г. Маркс  Саратовской области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заработной плате с начислениями на 2015 и 2016 годы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 (руб.)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2693"/>
        <w:gridCol w:w="2694"/>
        <w:gridCol w:w="2800"/>
      </w:tblGrid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67" w:rsidRDefault="00C00667" w:rsidP="00C00667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Лимиты бюджетных обязательств на начало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Утвержденные бюджеты на конец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плановых назначений за проверяемый период</w:t>
            </w: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2015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67" w:rsidRPr="00EE23A2" w:rsidRDefault="00C00667" w:rsidP="00C00667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67" w:rsidRDefault="00C00667" w:rsidP="00C00667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67" w:rsidRDefault="00C00667" w:rsidP="00C00667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EE23A2" w:rsidRDefault="00C00667" w:rsidP="0012412F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11 334 569,00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12 600 141,84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12 600 141,84</w:t>
            </w: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EE23A2" w:rsidRDefault="00C00667" w:rsidP="0012412F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4 800,00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1 648,00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1648,00</w:t>
            </w: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EE23A2" w:rsidRDefault="00C00667" w:rsidP="0012412F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3 437 400,00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3 810 641,96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3 810 641,96</w:t>
            </w: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EE23A2" w:rsidRDefault="00C00667" w:rsidP="0012412F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14 776 769,00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16 412 431,80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16 412 431,80</w:t>
            </w: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 г. в т.ч.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67" w:rsidRPr="00B02D42" w:rsidRDefault="00C00667" w:rsidP="00C00667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67" w:rsidRDefault="00C00667" w:rsidP="00C00667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67" w:rsidRDefault="00C00667" w:rsidP="00C00667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0667" w:rsidTr="0012412F">
        <w:trPr>
          <w:trHeight w:val="55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B02D42" w:rsidRDefault="00C00667" w:rsidP="0012412F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11 182 900,00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11 955 181,76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11 955 181,76</w:t>
            </w: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B02D42" w:rsidRDefault="00C00667" w:rsidP="0012412F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2 400,00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1885,00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1885,00</w:t>
            </w: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ст. 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B02D42" w:rsidRDefault="00C00667" w:rsidP="0012412F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3 387 600,00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3 835 188,07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3 615 887,75</w:t>
            </w:r>
          </w:p>
        </w:tc>
      </w:tr>
      <w:tr w:rsidR="00C00667" w:rsidTr="0012412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B02D42" w:rsidRDefault="00C00667" w:rsidP="0012412F">
            <w:pPr>
              <w:tabs>
                <w:tab w:val="left" w:pos="993"/>
              </w:tabs>
              <w:spacing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14 572 900,00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15 792 254,83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15 572 954,51</w:t>
            </w:r>
          </w:p>
        </w:tc>
      </w:tr>
    </w:tbl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Плановые лимиты бюджетных обязательств на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2015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14 776 769,00руб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</w:t>
      </w: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на конец</w:t>
      </w:r>
      <w:proofErr w:type="gramEnd"/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2015 года в сумме  –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16 412 431,80 руб.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2015 год   -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16 412 431,80 руб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Плановые лимиты бюджетных обязательств на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01.01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2016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года по заработной плате с начислением во внебюджетные фонды составили в сумме –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14 572 900,00 руб.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Утверждено плановых назначений  на 2016 год в сумме –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15 792 254,83 руб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Исполнено плановых назначений за  2016год –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15 572 954,51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сплошной</w:t>
      </w:r>
      <w:proofErr w:type="gramEnd"/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проверки заработной платы за  2015   и   2016 годы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среднемесячная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заработная плата работников МДОУ</w:t>
      </w:r>
      <w:r w:rsidR="0012412F">
        <w:rPr>
          <w:rFonts w:ascii="Times New Roman" w:eastAsia="Times New Roman" w:hAnsi="Times New Roman" w:cs="Times New Roman"/>
          <w:sz w:val="26"/>
          <w:szCs w:val="26"/>
        </w:rPr>
        <w:t xml:space="preserve"> ЦРР -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детский сад № 15 г. Маркса  Марксовского района по категориям персонала составила: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Таблица № 6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  (руб.)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3"/>
        <w:gridCol w:w="3546"/>
        <w:gridCol w:w="3261"/>
      </w:tblGrid>
      <w:tr w:rsidR="00C00667" w:rsidTr="0012412F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4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2015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0A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 2016 год</w:t>
            </w:r>
          </w:p>
        </w:tc>
      </w:tr>
      <w:tr w:rsidR="00C00667" w:rsidTr="0012412F">
        <w:trPr>
          <w:trHeight w:val="47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Руководящий состав 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Pr="002B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детсадом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27 688,45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26752,58</w:t>
            </w:r>
          </w:p>
        </w:tc>
      </w:tr>
      <w:tr w:rsidR="00C00667" w:rsidTr="0012412F">
        <w:trPr>
          <w:trHeight w:val="5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4A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(педагогический  персонал, воспитатели)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22 753,51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21 007,92</w:t>
            </w:r>
          </w:p>
        </w:tc>
      </w:tr>
      <w:tr w:rsidR="00C00667" w:rsidTr="0012412F">
        <w:trPr>
          <w:trHeight w:val="5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4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Прочий (технический и обслуживающий персонал)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9 036,13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0667" w:rsidRPr="002B04A6" w:rsidRDefault="00C00667" w:rsidP="001241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9 560,70</w:t>
            </w:r>
          </w:p>
        </w:tc>
      </w:tr>
    </w:tbl>
    <w:p w:rsidR="00C00667" w:rsidRPr="00C00667" w:rsidRDefault="00C00667" w:rsidP="00C0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Увеличение среднемесячной заработной платы руководящего состава (директора детсадом) в 2015</w:t>
      </w:r>
      <w:r w:rsidR="001241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году по сравнению с 2016</w:t>
      </w:r>
      <w:r w:rsidR="001241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годом  произошло за счет начисления и выплаты  стимулирующей надбавки, премии за 2015 год в сумме 12 000,00рублей.</w:t>
      </w:r>
    </w:p>
    <w:p w:rsidR="00C00667" w:rsidRPr="00C00667" w:rsidRDefault="00C00667" w:rsidP="00C0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Увеличение среднемесячной заработной платы специалистов (педагогических работников, воспитателей) МДОУ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ЦРР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1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детский сад № 15 г. Маркса в  2015 году по сравнению с    2016 годом произошло за счет   начисления и выплаты  премии  за 2015 год в сумме  1 840 465,00 рублей (по сравнению с начислением премии в 2016 году в сумме – 1 112 360,70рублей.</w:t>
      </w:r>
      <w:proofErr w:type="gramEnd"/>
    </w:p>
    <w:p w:rsidR="00C00667" w:rsidRPr="00C00667" w:rsidRDefault="00C00667" w:rsidP="00C00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Увеличение  среднемесячной заработной платы прочему техническому и обслуживающему персоналу в 2016 году по сравнению с 2015-ым годом произошло за счет начисления и выплаты премии в 2016году в сумме 42 000,0рублей.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Выплаты стимулирующего характера и премии для сотрудников МДОУ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ЦРР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1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детский сад № 15 г. Маркс Марксовского района по итогам  2015 г. и 2016 годов составили: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Таблица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7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 (руб.)</w:t>
      </w: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1844"/>
        <w:gridCol w:w="1843"/>
        <w:gridCol w:w="2128"/>
        <w:gridCol w:w="1843"/>
        <w:gridCol w:w="567"/>
        <w:gridCol w:w="425"/>
      </w:tblGrid>
      <w:tr w:rsidR="00C00667" w:rsidTr="0012412F">
        <w:trPr>
          <w:gridAfter w:val="1"/>
          <w:wAfter w:w="425" w:type="dxa"/>
          <w:trHeight w:val="18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сотрудников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2015 год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667" w:rsidTr="0012412F">
        <w:trPr>
          <w:trHeight w:val="3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667" w:rsidRDefault="00C00667" w:rsidP="0012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премий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0667" w:rsidRDefault="00C00667" w:rsidP="0012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667" w:rsidRDefault="00C00667" w:rsidP="00C00667">
            <w:pPr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42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667" w:rsidTr="0012412F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Руководящий состав  - директор  детсада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132 226,40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131 799,49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0667" w:rsidRDefault="00C00667" w:rsidP="0012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667" w:rsidRDefault="00C00667" w:rsidP="0012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667" w:rsidTr="0012412F">
        <w:trPr>
          <w:trHeight w:val="7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(педагогический  персонал, воспитатели)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1 952 787,24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1 840 465,00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1 987 367,98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1 112 360,70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0667" w:rsidRDefault="00C00667" w:rsidP="0012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667" w:rsidRDefault="00C00667" w:rsidP="0012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667" w:rsidTr="0012412F">
        <w:trPr>
          <w:trHeight w:val="5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и обслуживающий персонал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693 581,47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670 219,29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42 000,00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0667" w:rsidRDefault="00C00667" w:rsidP="0012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667" w:rsidRDefault="00C00667" w:rsidP="0012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667" w:rsidTr="0012412F">
        <w:trPr>
          <w:gridAfter w:val="2"/>
          <w:wAfter w:w="992" w:type="dxa"/>
          <w:trHeight w:val="31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2 778 595,11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1 852 465,00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2 789 386,76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667" w:rsidRPr="00565AF5" w:rsidRDefault="00C00667" w:rsidP="0012412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AF5">
              <w:rPr>
                <w:rFonts w:ascii="Times New Roman" w:eastAsia="Times New Roman" w:hAnsi="Times New Roman" w:cs="Times New Roman"/>
                <w:sz w:val="20"/>
                <w:szCs w:val="20"/>
              </w:rPr>
              <w:t>1 154 360,7</w:t>
            </w:r>
          </w:p>
        </w:tc>
      </w:tr>
    </w:tbl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При сплошной </w:t>
      </w: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проверке</w:t>
      </w:r>
      <w:proofErr w:type="gramEnd"/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начисленный годовой фонд оплаты труда сотрудников по МДОУ </w:t>
      </w:r>
      <w:r w:rsidR="0012412F">
        <w:rPr>
          <w:rFonts w:ascii="Times New Roman" w:eastAsia="Times New Roman" w:hAnsi="Times New Roman" w:cs="Times New Roman"/>
          <w:sz w:val="26"/>
          <w:szCs w:val="26"/>
        </w:rPr>
        <w:t xml:space="preserve">ЦРР -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детский сад № 15 г. Маркса Марксовского района согласно предоставленных расчетных ведомостей составил: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за 2015 год – 12  936 438,57 руб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. (приложение № 1), в том числе: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-ст.211 (оплата труда) – 12 615 777,38руб., (в том числе стимулирующие выплаты – 2 778595,11 руб., премии – 1 852 465,00 руб.);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-ст.212 (прочие выплаты, пособие по уходу за ребенком до 3-х лет) – 1648,00руб.;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–  319 013,19 руб.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Отклонение между исполненными плановыми назначениями по заработной плате с начислениями во внебюджетные фонды  по «Отчету об исполнении учреждением плана его финансово-хозяйственной деятельности»  (форма 0503737) – 16 412 431,80 руб.) и суммой начисленной по ведомостям в 2015 году – 12 936 438,57руб.) составило 3 475 993,23 руб. – это отчисления во внебюджетные фонды по ст.213 (ПФР, ФСС, ФФОМС).</w:t>
      </w:r>
      <w:proofErr w:type="gramEnd"/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За 2016 год заработная плата начислена в сумме – 12 465 305,85 руб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. (приложение № 2), в том числе: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-ст.211 (оплата труда) – 11 906 814,18 руб. в том числе стимулирующие выплаты  – 2 789 386,76 руб., премии – 1 154 360,70 руб.;</w:t>
      </w:r>
    </w:p>
    <w:p w:rsidR="00C00667" w:rsidRPr="00C00667" w:rsidRDefault="00C00667" w:rsidP="00C006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-ст.212 (прочие выплаты, пособие по уходу за ребенком до 3х лет) – 1935,00руб.;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-ст.213 (больничные листы, пособия за счет фонда социального страхования) – 556 556,67руб.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Отклонения между исполненными плановыми назначениями по заработной плате с начислениями во внебюджетные фонды  по «Отчету об исполнении учреждением плана его финансово-хозяйственной деятельности»  (форма 0503737) за 2016 год  в сумме 15 572 954,51 руб. и суммой начисленной по ведомостям – 12 465 305,85 руб. составило – 3 107 648,66 руб., - это отчисления  во внебюджетные фонды по ст.213 (ПФР, ФСС, ФФОМС).</w:t>
      </w:r>
      <w:proofErr w:type="gramEnd"/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Сроки выплаты заработной платы Учреждения 10 и 25 числа каждого месяца.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>Задолженность  по  заработной плате на 01.01.2017 года – отсутствует.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В соответствии с п. 5.1.1. «Премирование» «Положения о премировании, надбавках и материальной помощи работникам муниципального дошкольного образовательного учреждения Центра развития ребёнка - детского сада № 15 г. Маркса Саратовской области»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премирование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работников </w:t>
      </w:r>
      <w:r w:rsidR="00433081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ДОУ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работы за месяц, квартал, полугодие, 9 месяцев и по итогам года, а также к праздничным датам. Премирование осуществляется из экономии средств, выделенных в установленном порядке на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оплату труда работников </w:t>
      </w:r>
      <w:r w:rsidR="0043308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ДОУ. Размер премирования работников рассматривается комиссией по установлению доплат и надбавок и материальных выплат работникам </w:t>
      </w:r>
      <w:r w:rsidR="0043308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ДОУ. Окончательное решение о размере премирования принимает руководитель учреждения по согласованию с председателем профсоюзного комитета и оформляет приказом.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>В соответствии с п.5.2.2.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«Премирование» «Положения о премировании, надбавках и материальной помощи работникам муниципального дошкольного образовательного учреждения Центра развития ребёнка - детского сада № 15 г. Маркса Саратовской области» 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размер премии определяется в рублях и максимальными размерами не ограничивается.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приказов директора детского сада МДОУ </w:t>
      </w:r>
      <w:r w:rsidR="00433081">
        <w:rPr>
          <w:rFonts w:ascii="Times New Roman" w:eastAsia="Times New Roman" w:hAnsi="Times New Roman" w:cs="Times New Roman"/>
          <w:sz w:val="26"/>
          <w:szCs w:val="26"/>
        </w:rPr>
        <w:t xml:space="preserve">ЦРР -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№ 15 г. Маркса  начислена  премия в 2015 году в сумме – 1 852 465,00 рублей; за  2016 год  в сумме – 1 154 360,7 рублей.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00667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выборочной проверки начисления оплаты труда, несоответствия окладов согласно штатного расписания с предоставленными ведомостями -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не выявлено. </w:t>
      </w:r>
    </w:p>
    <w:p w:rsidR="00C00667" w:rsidRPr="00C00667" w:rsidRDefault="00C00667" w:rsidP="00C00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Выплаты доплат и надбавок стимулирующего характера, за работу в праздничные и выходные дни, за работу в ночное время,  - </w:t>
      </w:r>
      <w:r w:rsidRPr="00C00667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соответствуют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требова</w:t>
      </w:r>
      <w:r w:rsidR="00433081">
        <w:rPr>
          <w:rFonts w:ascii="Times New Roman" w:eastAsia="Times New Roman" w:hAnsi="Times New Roman" w:cs="Times New Roman"/>
          <w:sz w:val="26"/>
          <w:szCs w:val="26"/>
        </w:rPr>
        <w:t xml:space="preserve">ниям приказов директора МДОУ ЦРР -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>№ 15 г. Маркса   Марксовского района.</w:t>
      </w:r>
    </w:p>
    <w:p w:rsidR="00817AAC" w:rsidRPr="00641A7F" w:rsidRDefault="00817AAC" w:rsidP="00D671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778A3" w:rsidRPr="00C64C42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Проверка кассовых  расходов - коммунальных платежей (статьи 221, 223, 225).</w:t>
      </w:r>
    </w:p>
    <w:p w:rsidR="00A778A3" w:rsidRPr="00C64C42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sz w:val="26"/>
          <w:szCs w:val="26"/>
        </w:rPr>
        <w:t>Проверкой расчетов с поставщиками по статьям 221 «Услуги связи», 223 «Коммунальные услуги», 225 «Услуги по содержанию имущества» за проверяемый период</w:t>
      </w:r>
      <w:r w:rsidR="00E54EEC" w:rsidRPr="00C64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установлено: </w:t>
      </w:r>
      <w:r w:rsidR="00433081">
        <w:rPr>
          <w:rFonts w:ascii="Times New Roman" w:eastAsia="Times New Roman" w:hAnsi="Times New Roman" w:cs="Times New Roman"/>
          <w:sz w:val="26"/>
          <w:szCs w:val="26"/>
        </w:rPr>
        <w:t>в 2015 году снижение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</w:t>
      </w:r>
      <w:r w:rsidR="00433081">
        <w:rPr>
          <w:rFonts w:ascii="Times New Roman" w:eastAsia="Times New Roman" w:hAnsi="Times New Roman" w:cs="Times New Roman"/>
          <w:sz w:val="26"/>
          <w:szCs w:val="26"/>
        </w:rPr>
        <w:t xml:space="preserve">, в 2016 году рост кредиторской задолженности 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>(данные приведены в таблицах №</w:t>
      </w:r>
      <w:r w:rsidR="00742854" w:rsidRPr="00C64C42">
        <w:rPr>
          <w:rFonts w:ascii="Times New Roman" w:eastAsia="Times New Roman" w:hAnsi="Times New Roman" w:cs="Times New Roman"/>
          <w:sz w:val="26"/>
          <w:szCs w:val="26"/>
        </w:rPr>
        <w:t>8,9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778A3" w:rsidRPr="00C64C42" w:rsidRDefault="00A778A3" w:rsidP="00A77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Коммунальные платежи за 2015 год.</w:t>
      </w:r>
    </w:p>
    <w:p w:rsidR="00A778A3" w:rsidRPr="00C64C42" w:rsidRDefault="00A778A3" w:rsidP="00A778A3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4C4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6977E3" w:rsidRPr="00C64C4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Таблица № </w:t>
      </w:r>
      <w:r w:rsidR="00F034D1" w:rsidRPr="00C64C42"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A778A3" w:rsidRPr="00C64C42" w:rsidTr="00E43613">
        <w:tc>
          <w:tcPr>
            <w:tcW w:w="2081" w:type="dxa"/>
          </w:tcPr>
          <w:p w:rsidR="00A778A3" w:rsidRPr="00C64C4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A778A3" w:rsidRPr="00C64C42" w:rsidRDefault="00A778A3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01.01.2015 г.</w:t>
            </w:r>
          </w:p>
        </w:tc>
        <w:tc>
          <w:tcPr>
            <w:tcW w:w="1857" w:type="dxa"/>
          </w:tcPr>
          <w:p w:rsidR="00A778A3" w:rsidRPr="00C64C42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2015 год</w:t>
            </w:r>
          </w:p>
        </w:tc>
        <w:tc>
          <w:tcPr>
            <w:tcW w:w="1858" w:type="dxa"/>
          </w:tcPr>
          <w:p w:rsidR="00A778A3" w:rsidRPr="00C64C42" w:rsidRDefault="00A778A3" w:rsidP="00B579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2015 год</w:t>
            </w:r>
          </w:p>
        </w:tc>
        <w:tc>
          <w:tcPr>
            <w:tcW w:w="1858" w:type="dxa"/>
          </w:tcPr>
          <w:p w:rsidR="00A778A3" w:rsidRPr="00C64C42" w:rsidRDefault="0039038E" w:rsidP="003903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3</w:t>
            </w:r>
            <w:r w:rsidR="00B579F2"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778A3"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778A3"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55982" w:rsidRPr="00C64C42" w:rsidTr="00E43613">
        <w:tc>
          <w:tcPr>
            <w:tcW w:w="2081" w:type="dxa"/>
          </w:tcPr>
          <w:p w:rsidR="00B55982" w:rsidRPr="00C64C4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B55982" w:rsidRPr="00C64C42" w:rsidRDefault="001854B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49 309,07</w:t>
            </w:r>
          </w:p>
        </w:tc>
        <w:tc>
          <w:tcPr>
            <w:tcW w:w="1857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387 987,71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435 277,03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96 598,39</w:t>
            </w:r>
          </w:p>
        </w:tc>
      </w:tr>
      <w:tr w:rsidR="00B55982" w:rsidRPr="00C64C42" w:rsidTr="00E43613">
        <w:tc>
          <w:tcPr>
            <w:tcW w:w="2081" w:type="dxa"/>
          </w:tcPr>
          <w:p w:rsidR="00B55982" w:rsidRPr="00C64C42" w:rsidRDefault="00235375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857" w:type="dxa"/>
          </w:tcPr>
          <w:p w:rsidR="00B55982" w:rsidRPr="00C64C42" w:rsidRDefault="001854B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167 940,84</w:t>
            </w:r>
          </w:p>
        </w:tc>
        <w:tc>
          <w:tcPr>
            <w:tcW w:w="1857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539 679,76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553 565,52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181 826,60</w:t>
            </w:r>
          </w:p>
        </w:tc>
      </w:tr>
      <w:tr w:rsidR="00B55982" w:rsidRPr="00C64C42" w:rsidTr="00E43613">
        <w:tc>
          <w:tcPr>
            <w:tcW w:w="2081" w:type="dxa"/>
          </w:tcPr>
          <w:p w:rsidR="00B55982" w:rsidRPr="00C64C4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  <w:r w:rsidR="00267B5A"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водоотведение</w:t>
            </w:r>
          </w:p>
        </w:tc>
        <w:tc>
          <w:tcPr>
            <w:tcW w:w="1857" w:type="dxa"/>
          </w:tcPr>
          <w:p w:rsidR="00B55982" w:rsidRPr="00C64C42" w:rsidRDefault="001854B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20 287,10</w:t>
            </w:r>
          </w:p>
        </w:tc>
        <w:tc>
          <w:tcPr>
            <w:tcW w:w="1857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118 858,94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313 441,99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214 870,15</w:t>
            </w:r>
          </w:p>
        </w:tc>
      </w:tr>
      <w:tr w:rsidR="00B55982" w:rsidRPr="00C64C42" w:rsidTr="00E43613">
        <w:tc>
          <w:tcPr>
            <w:tcW w:w="2081" w:type="dxa"/>
          </w:tcPr>
          <w:p w:rsidR="00B55982" w:rsidRPr="00C64C4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B55982" w:rsidRPr="00C64C42" w:rsidRDefault="001854B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237 537,01</w:t>
            </w:r>
          </w:p>
        </w:tc>
        <w:tc>
          <w:tcPr>
            <w:tcW w:w="1857" w:type="dxa"/>
          </w:tcPr>
          <w:p w:rsidR="00B55982" w:rsidRPr="00C64C42" w:rsidRDefault="001854BA" w:rsidP="003075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1 046 526,41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1 302 284,54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493 295,14</w:t>
            </w:r>
          </w:p>
        </w:tc>
      </w:tr>
      <w:tr w:rsidR="00B55982" w:rsidRPr="00C64C42" w:rsidTr="00E43613">
        <w:tc>
          <w:tcPr>
            <w:tcW w:w="2081" w:type="dxa"/>
          </w:tcPr>
          <w:p w:rsidR="00B55982" w:rsidRPr="00C64C4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B55982" w:rsidRPr="00C64C42" w:rsidRDefault="001854B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1 701,80</w:t>
            </w:r>
          </w:p>
        </w:tc>
        <w:tc>
          <w:tcPr>
            <w:tcW w:w="1857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20 120,70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20 046,40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16 27,50</w:t>
            </w:r>
          </w:p>
        </w:tc>
      </w:tr>
      <w:tr w:rsidR="00B55982" w:rsidRPr="00C64C42" w:rsidTr="00E43613">
        <w:tc>
          <w:tcPr>
            <w:tcW w:w="2081" w:type="dxa"/>
          </w:tcPr>
          <w:p w:rsidR="00B55982" w:rsidRPr="00C64C4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B55982" w:rsidRPr="00C64C42" w:rsidRDefault="001854B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1 701,80</w:t>
            </w:r>
          </w:p>
        </w:tc>
        <w:tc>
          <w:tcPr>
            <w:tcW w:w="1857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20 120,70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20 046,40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1 627,50</w:t>
            </w:r>
          </w:p>
        </w:tc>
      </w:tr>
      <w:tr w:rsidR="00B55982" w:rsidRPr="00C64C42" w:rsidTr="00E43613">
        <w:tc>
          <w:tcPr>
            <w:tcW w:w="2081" w:type="dxa"/>
          </w:tcPr>
          <w:p w:rsidR="00B55982" w:rsidRPr="00C64C42" w:rsidRDefault="00B55982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57" w:type="dxa"/>
          </w:tcPr>
          <w:p w:rsidR="00B55982" w:rsidRPr="00C64C42" w:rsidRDefault="001854BA" w:rsidP="00B55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239 238,81</w:t>
            </w:r>
          </w:p>
        </w:tc>
        <w:tc>
          <w:tcPr>
            <w:tcW w:w="1857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1 066 647,11</w:t>
            </w:r>
          </w:p>
        </w:tc>
        <w:tc>
          <w:tcPr>
            <w:tcW w:w="1858" w:type="dxa"/>
          </w:tcPr>
          <w:p w:rsidR="00B55982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1 322 330,94</w:t>
            </w:r>
          </w:p>
        </w:tc>
        <w:tc>
          <w:tcPr>
            <w:tcW w:w="1858" w:type="dxa"/>
          </w:tcPr>
          <w:p w:rsidR="0043714A" w:rsidRPr="00C64C42" w:rsidRDefault="001854BA" w:rsidP="00A778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494 922,64</w:t>
            </w:r>
          </w:p>
        </w:tc>
      </w:tr>
    </w:tbl>
    <w:p w:rsidR="00A778A3" w:rsidRPr="00C64C42" w:rsidRDefault="00A778A3" w:rsidP="00A77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854" w:rsidRPr="00C64C42" w:rsidRDefault="00742854" w:rsidP="0074285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Ко</w:t>
      </w:r>
      <w:r w:rsidR="00C64C42">
        <w:rPr>
          <w:rFonts w:ascii="Times New Roman" w:eastAsia="Times New Roman" w:hAnsi="Times New Roman" w:cs="Times New Roman"/>
          <w:b/>
          <w:sz w:val="26"/>
          <w:szCs w:val="26"/>
        </w:rPr>
        <w:t xml:space="preserve">ммунальные платежи за </w:t>
      </w:r>
      <w:r w:rsidRPr="00C64C42">
        <w:rPr>
          <w:rFonts w:ascii="Times New Roman" w:eastAsia="Times New Roman" w:hAnsi="Times New Roman" w:cs="Times New Roman"/>
          <w:b/>
          <w:sz w:val="26"/>
          <w:szCs w:val="26"/>
        </w:rPr>
        <w:t>2016 год.</w:t>
      </w:r>
    </w:p>
    <w:p w:rsidR="00742854" w:rsidRPr="00C64C42" w:rsidRDefault="00742854" w:rsidP="00742854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4C4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Таблица №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1857"/>
        <w:gridCol w:w="1857"/>
        <w:gridCol w:w="1858"/>
        <w:gridCol w:w="1858"/>
      </w:tblGrid>
      <w:tr w:rsidR="00742854" w:rsidRPr="00C64C42" w:rsidTr="009B754D">
        <w:tc>
          <w:tcPr>
            <w:tcW w:w="2081" w:type="dxa"/>
          </w:tcPr>
          <w:p w:rsidR="00742854" w:rsidRPr="00C64C42" w:rsidRDefault="00742854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742854" w:rsidRPr="00C64C42" w:rsidRDefault="00742854" w:rsidP="00742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01.01.2016 г.</w:t>
            </w:r>
          </w:p>
        </w:tc>
        <w:tc>
          <w:tcPr>
            <w:tcW w:w="1857" w:type="dxa"/>
          </w:tcPr>
          <w:p w:rsidR="00742854" w:rsidRPr="00C64C42" w:rsidRDefault="00C64C42" w:rsidP="00742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за 2016 год.</w:t>
            </w:r>
          </w:p>
        </w:tc>
        <w:tc>
          <w:tcPr>
            <w:tcW w:w="1858" w:type="dxa"/>
          </w:tcPr>
          <w:p w:rsidR="00742854" w:rsidRPr="00C64C42" w:rsidRDefault="00C64C42" w:rsidP="00742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Начислено за  2016 год</w:t>
            </w:r>
          </w:p>
        </w:tc>
        <w:tc>
          <w:tcPr>
            <w:tcW w:w="1858" w:type="dxa"/>
          </w:tcPr>
          <w:p w:rsidR="00742854" w:rsidRPr="00C64C42" w:rsidRDefault="00C64C42" w:rsidP="007428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Сальдо на 01.</w:t>
            </w:r>
            <w:r w:rsidR="00742854"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1.2017</w:t>
            </w:r>
            <w:r w:rsidR="00742854"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1854BA" w:rsidRPr="00C64C42" w:rsidTr="009B754D">
        <w:tc>
          <w:tcPr>
            <w:tcW w:w="2081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57" w:type="dxa"/>
          </w:tcPr>
          <w:p w:rsidR="001854BA" w:rsidRPr="00C64C42" w:rsidRDefault="001854BA" w:rsidP="00772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96 598,39</w:t>
            </w:r>
          </w:p>
        </w:tc>
        <w:tc>
          <w:tcPr>
            <w:tcW w:w="1857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546 587,07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449 988,68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54BA" w:rsidRPr="00C64C42" w:rsidTr="009B754D">
        <w:tc>
          <w:tcPr>
            <w:tcW w:w="2081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857" w:type="dxa"/>
          </w:tcPr>
          <w:p w:rsidR="001854BA" w:rsidRPr="00C64C42" w:rsidRDefault="001854BA" w:rsidP="00772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181 826,60</w:t>
            </w:r>
          </w:p>
        </w:tc>
        <w:tc>
          <w:tcPr>
            <w:tcW w:w="1857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490 950,06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587 809,87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278 686,41</w:t>
            </w:r>
          </w:p>
        </w:tc>
      </w:tr>
      <w:tr w:rsidR="001854BA" w:rsidRPr="00C64C42" w:rsidTr="009B754D">
        <w:tc>
          <w:tcPr>
            <w:tcW w:w="2081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857" w:type="dxa"/>
          </w:tcPr>
          <w:p w:rsidR="001854BA" w:rsidRPr="00C64C42" w:rsidRDefault="001854BA" w:rsidP="00772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214 870,15</w:t>
            </w:r>
          </w:p>
        </w:tc>
        <w:tc>
          <w:tcPr>
            <w:tcW w:w="1857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397 806,42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245 910,67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62 974,40</w:t>
            </w:r>
          </w:p>
        </w:tc>
      </w:tr>
      <w:tr w:rsidR="001854BA" w:rsidRPr="00C64C42" w:rsidTr="009B754D">
        <w:tc>
          <w:tcPr>
            <w:tcW w:w="2081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ст.223</w:t>
            </w:r>
          </w:p>
        </w:tc>
        <w:tc>
          <w:tcPr>
            <w:tcW w:w="1857" w:type="dxa"/>
          </w:tcPr>
          <w:p w:rsidR="001854BA" w:rsidRPr="00C64C42" w:rsidRDefault="001854BA" w:rsidP="007725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493 295,14</w:t>
            </w:r>
          </w:p>
        </w:tc>
        <w:tc>
          <w:tcPr>
            <w:tcW w:w="1857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1 435 343,55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1 283 709,22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341 660,81</w:t>
            </w:r>
          </w:p>
        </w:tc>
      </w:tr>
      <w:tr w:rsidR="001854BA" w:rsidRPr="00C64C42" w:rsidTr="009B754D">
        <w:tc>
          <w:tcPr>
            <w:tcW w:w="2081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857" w:type="dxa"/>
          </w:tcPr>
          <w:p w:rsidR="001854BA" w:rsidRPr="00C64C42" w:rsidRDefault="001854BA" w:rsidP="007725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16 27,50</w:t>
            </w:r>
          </w:p>
        </w:tc>
        <w:tc>
          <w:tcPr>
            <w:tcW w:w="1857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20 021,43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20 118,12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1 724,19</w:t>
            </w:r>
          </w:p>
        </w:tc>
      </w:tr>
      <w:tr w:rsidR="001854BA" w:rsidRPr="00C64C42" w:rsidTr="009B754D">
        <w:tc>
          <w:tcPr>
            <w:tcW w:w="2081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ст.221</w:t>
            </w:r>
          </w:p>
        </w:tc>
        <w:tc>
          <w:tcPr>
            <w:tcW w:w="1857" w:type="dxa"/>
          </w:tcPr>
          <w:p w:rsidR="001854BA" w:rsidRPr="00C64C42" w:rsidRDefault="001854BA" w:rsidP="007725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1 627,50</w:t>
            </w:r>
          </w:p>
        </w:tc>
        <w:tc>
          <w:tcPr>
            <w:tcW w:w="1857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20 021,43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20 118,12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1 724,19</w:t>
            </w:r>
          </w:p>
        </w:tc>
      </w:tr>
      <w:tr w:rsidR="001854BA" w:rsidRPr="00C64C42" w:rsidTr="009B754D">
        <w:tc>
          <w:tcPr>
            <w:tcW w:w="2081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4C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57" w:type="dxa"/>
          </w:tcPr>
          <w:p w:rsidR="001854BA" w:rsidRPr="00C64C42" w:rsidRDefault="001854BA" w:rsidP="007725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494 922,64</w:t>
            </w:r>
          </w:p>
        </w:tc>
        <w:tc>
          <w:tcPr>
            <w:tcW w:w="1857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1 455 364,98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1 303 827,34</w:t>
            </w:r>
          </w:p>
        </w:tc>
        <w:tc>
          <w:tcPr>
            <w:tcW w:w="1858" w:type="dxa"/>
          </w:tcPr>
          <w:p w:rsidR="001854BA" w:rsidRPr="00C64C42" w:rsidRDefault="001854BA" w:rsidP="009B75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343 385,00</w:t>
            </w:r>
          </w:p>
        </w:tc>
      </w:tr>
    </w:tbl>
    <w:p w:rsidR="00742854" w:rsidRPr="00C64C42" w:rsidRDefault="00742854" w:rsidP="007428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78A3" w:rsidRPr="00C64C42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Согласно данным </w:t>
      </w:r>
      <w:proofErr w:type="spellStart"/>
      <w:r w:rsidRPr="00C64C42">
        <w:rPr>
          <w:rFonts w:ascii="Times New Roman" w:eastAsia="Times New Roman" w:hAnsi="Times New Roman" w:cs="Times New Roman"/>
          <w:sz w:val="26"/>
          <w:szCs w:val="26"/>
        </w:rPr>
        <w:t>оборотно</w:t>
      </w:r>
      <w:proofErr w:type="spellEnd"/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– сальдовой ведомости по счету 302.00 «Расчеты по принятым обязательствам», по статье расходов 302.00 </w:t>
      </w:r>
      <w:r w:rsidR="00EA3684" w:rsidRPr="00C64C42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3E2F69" w:rsidRPr="00C64C42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DB3284">
        <w:rPr>
          <w:rFonts w:ascii="Times New Roman" w:eastAsia="Times New Roman" w:hAnsi="Times New Roman" w:cs="Times New Roman"/>
          <w:sz w:val="26"/>
          <w:szCs w:val="26"/>
        </w:rPr>
        <w:t>104 146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B3284">
        <w:rPr>
          <w:rFonts w:ascii="Times New Roman" w:eastAsia="Times New Roman" w:hAnsi="Times New Roman" w:cs="Times New Roman"/>
          <w:sz w:val="26"/>
          <w:szCs w:val="26"/>
        </w:rPr>
        <w:t>сто четыре тысячи сто сорок шесть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DB328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3284">
        <w:rPr>
          <w:rFonts w:ascii="Times New Roman" w:eastAsia="Times New Roman" w:hAnsi="Times New Roman" w:cs="Times New Roman"/>
          <w:sz w:val="26"/>
          <w:szCs w:val="26"/>
        </w:rPr>
        <w:t>19</w:t>
      </w:r>
      <w:r w:rsidR="003A00F3" w:rsidRPr="00C64C42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3E2F69" w:rsidRPr="00C64C4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DB3284">
        <w:rPr>
          <w:rFonts w:ascii="Times New Roman" w:eastAsia="Times New Roman" w:hAnsi="Times New Roman" w:cs="Times New Roman"/>
          <w:sz w:val="26"/>
          <w:szCs w:val="26"/>
        </w:rPr>
        <w:t>43</w:t>
      </w:r>
      <w:r w:rsidR="00B005A9" w:rsidRPr="00C64C42">
        <w:rPr>
          <w:rFonts w:ascii="Times New Roman" w:eastAsia="Times New Roman" w:hAnsi="Times New Roman" w:cs="Times New Roman"/>
          <w:sz w:val="26"/>
          <w:szCs w:val="26"/>
        </w:rPr>
        <w:t>,</w:t>
      </w:r>
      <w:r w:rsidR="00DB328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A778A3" w:rsidRPr="0091519D" w:rsidRDefault="00A778A3" w:rsidP="00A3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9D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302.23 «коммунальные услуги», </w:t>
      </w:r>
      <w:r w:rsidR="00EA3684" w:rsidRPr="0091519D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Pr="0091519D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1D0900" w:rsidRPr="0091519D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91519D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91519D">
        <w:rPr>
          <w:rFonts w:ascii="Times New Roman" w:eastAsia="Times New Roman" w:hAnsi="Times New Roman" w:cs="Times New Roman"/>
          <w:sz w:val="26"/>
          <w:szCs w:val="26"/>
        </w:rPr>
        <w:t>104 123</w:t>
      </w:r>
      <w:r w:rsidR="006B44B6" w:rsidRPr="00915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519D">
        <w:rPr>
          <w:rFonts w:ascii="Times New Roman" w:eastAsia="Times New Roman" w:hAnsi="Times New Roman" w:cs="Times New Roman"/>
          <w:sz w:val="26"/>
          <w:szCs w:val="26"/>
        </w:rPr>
        <w:t>(</w:t>
      </w:r>
      <w:r w:rsidR="0091519D">
        <w:rPr>
          <w:rFonts w:ascii="Times New Roman" w:eastAsia="Times New Roman" w:hAnsi="Times New Roman" w:cs="Times New Roman"/>
          <w:sz w:val="26"/>
          <w:szCs w:val="26"/>
        </w:rPr>
        <w:t>сто четыре</w:t>
      </w:r>
      <w:r w:rsidR="00EA3684" w:rsidRPr="00915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05A9" w:rsidRPr="0091519D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9151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005A9" w:rsidRPr="00915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19D">
        <w:rPr>
          <w:rFonts w:ascii="Times New Roman" w:eastAsia="Times New Roman" w:hAnsi="Times New Roman" w:cs="Times New Roman"/>
          <w:sz w:val="26"/>
          <w:szCs w:val="26"/>
        </w:rPr>
        <w:t>сто двадцать три</w:t>
      </w:r>
      <w:r w:rsidRPr="0091519D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1D0900" w:rsidRPr="0091519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93848" w:rsidRPr="00915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19D">
        <w:rPr>
          <w:rFonts w:ascii="Times New Roman" w:eastAsia="Times New Roman" w:hAnsi="Times New Roman" w:cs="Times New Roman"/>
          <w:sz w:val="26"/>
          <w:szCs w:val="26"/>
        </w:rPr>
        <w:t>80</w:t>
      </w:r>
      <w:r w:rsidRPr="0091519D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1D0900" w:rsidRPr="0091519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519D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91519D">
        <w:rPr>
          <w:rFonts w:ascii="Times New Roman" w:eastAsia="Times New Roman" w:hAnsi="Times New Roman" w:cs="Times New Roman"/>
          <w:sz w:val="26"/>
          <w:szCs w:val="26"/>
        </w:rPr>
        <w:t>43,8</w:t>
      </w:r>
      <w:r w:rsidRPr="0091519D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A778A3" w:rsidRPr="00C64C42" w:rsidRDefault="00A778A3" w:rsidP="00A77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9D">
        <w:rPr>
          <w:rFonts w:ascii="Times New Roman" w:eastAsia="Times New Roman" w:hAnsi="Times New Roman" w:cs="Times New Roman"/>
          <w:sz w:val="26"/>
          <w:szCs w:val="26"/>
        </w:rPr>
        <w:t xml:space="preserve">-  по статье расходов 302.21 «услуги связи», </w:t>
      </w:r>
      <w:r w:rsidR="009B754D" w:rsidRPr="0091519D">
        <w:rPr>
          <w:rFonts w:ascii="Times New Roman" w:eastAsia="Times New Roman" w:hAnsi="Times New Roman" w:cs="Times New Roman"/>
          <w:sz w:val="26"/>
          <w:szCs w:val="26"/>
        </w:rPr>
        <w:t>за проверяемый период</w:t>
      </w:r>
      <w:r w:rsidR="000A19FC" w:rsidRPr="0091519D">
        <w:rPr>
          <w:rFonts w:ascii="Times New Roman" w:eastAsia="Times New Roman" w:hAnsi="Times New Roman" w:cs="Times New Roman"/>
          <w:sz w:val="26"/>
          <w:szCs w:val="26"/>
        </w:rPr>
        <w:t xml:space="preserve"> наблюдается </w:t>
      </w:r>
      <w:r w:rsidR="001F76C0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="000A19FC" w:rsidRPr="0091519D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задолженности, на сумму </w:t>
      </w:r>
      <w:r w:rsidR="001F76C0">
        <w:rPr>
          <w:rFonts w:ascii="Times New Roman" w:eastAsia="Times New Roman" w:hAnsi="Times New Roman" w:cs="Times New Roman"/>
          <w:sz w:val="26"/>
          <w:szCs w:val="26"/>
        </w:rPr>
        <w:t>22 (двадцать два) рубля 39</w:t>
      </w:r>
      <w:r w:rsidR="001D0900" w:rsidRPr="0091519D">
        <w:rPr>
          <w:rFonts w:ascii="Times New Roman" w:eastAsia="Times New Roman" w:hAnsi="Times New Roman" w:cs="Times New Roman"/>
          <w:sz w:val="26"/>
          <w:szCs w:val="26"/>
        </w:rPr>
        <w:t xml:space="preserve"> копее</w:t>
      </w:r>
      <w:r w:rsidR="000A19FC" w:rsidRPr="0091519D">
        <w:rPr>
          <w:rFonts w:ascii="Times New Roman" w:eastAsia="Times New Roman" w:hAnsi="Times New Roman" w:cs="Times New Roman"/>
          <w:sz w:val="26"/>
          <w:szCs w:val="26"/>
        </w:rPr>
        <w:t xml:space="preserve">к (или </w:t>
      </w:r>
      <w:r w:rsidR="001F76C0">
        <w:rPr>
          <w:rFonts w:ascii="Times New Roman" w:eastAsia="Times New Roman" w:hAnsi="Times New Roman" w:cs="Times New Roman"/>
          <w:sz w:val="26"/>
          <w:szCs w:val="26"/>
        </w:rPr>
        <w:t>1,3</w:t>
      </w:r>
      <w:r w:rsidR="000A19FC" w:rsidRPr="0091519D">
        <w:rPr>
          <w:rFonts w:ascii="Times New Roman" w:eastAsia="Times New Roman" w:hAnsi="Times New Roman" w:cs="Times New Roman"/>
          <w:sz w:val="26"/>
          <w:szCs w:val="26"/>
        </w:rPr>
        <w:t xml:space="preserve"> %).</w:t>
      </w:r>
    </w:p>
    <w:p w:rsidR="00D6711A" w:rsidRPr="00641A7F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tbl>
      <w:tblPr>
        <w:tblW w:w="112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693"/>
        <w:gridCol w:w="2552"/>
        <w:gridCol w:w="426"/>
      </w:tblGrid>
      <w:tr w:rsidR="0098163D" w:rsidRPr="001F76C0" w:rsidTr="0098163D">
        <w:trPr>
          <w:trHeight w:val="300"/>
        </w:trPr>
        <w:tc>
          <w:tcPr>
            <w:tcW w:w="112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3D" w:rsidRPr="001F76C0" w:rsidRDefault="0098163D" w:rsidP="009B754D">
            <w:pPr>
              <w:spacing w:after="0" w:line="240" w:lineRule="auto"/>
              <w:ind w:right="-79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Анализ кр</w:t>
            </w:r>
            <w:r w:rsidR="00E25EB0" w:rsidRPr="001F76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едиторской задолженности за 2015</w:t>
            </w:r>
            <w:r w:rsidRPr="001F76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год:         </w:t>
            </w:r>
            <w:r w:rsidR="009B754D" w:rsidRPr="001F76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 w:rsidRPr="001F76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1F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№ </w:t>
            </w:r>
            <w:r w:rsidR="00742854" w:rsidRPr="001F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vMerge w:val="restart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услуг 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D01D90" w:rsidRPr="001F76C0" w:rsidRDefault="00D01D90" w:rsidP="00F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2015 год</w:t>
            </w:r>
          </w:p>
        </w:tc>
      </w:tr>
      <w:tr w:rsidR="00D01D90" w:rsidRPr="001F76C0" w:rsidTr="0098163D">
        <w:trPr>
          <w:gridAfter w:val="1"/>
          <w:wAfter w:w="426" w:type="dxa"/>
          <w:trHeight w:val="600"/>
        </w:trPr>
        <w:tc>
          <w:tcPr>
            <w:tcW w:w="5529" w:type="dxa"/>
            <w:vMerge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Уд. Вес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235375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181 826,60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9,92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96 598,39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Вода, стоки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1F76C0" w:rsidRDefault="0096127F" w:rsidP="00D0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214 870,15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11,73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1 627,50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494 922,64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27,01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48 708,55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Пени, госпошлина по исполнительным листам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31 006,48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9B6409" w:rsidP="007E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118 556,00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21D00" w:rsidRPr="001F76C0" w:rsidRDefault="009B6409" w:rsidP="00A2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6,47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198 271,03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10,82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99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949 758,81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32 058,78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39 960,00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9B6409" w:rsidP="002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117 256,21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1 139 033,80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9B6409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62,17</w:t>
            </w: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D90" w:rsidRPr="001F76C0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96127F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1 832 227,47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01D90" w:rsidRPr="00641A7F" w:rsidTr="0098163D">
        <w:trPr>
          <w:gridAfter w:val="1"/>
          <w:wAfter w:w="426" w:type="dxa"/>
          <w:trHeight w:val="300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01D90" w:rsidRPr="001F76C0" w:rsidRDefault="00D01D90" w:rsidP="00D6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711A" w:rsidRPr="00641A7F" w:rsidRDefault="00D6711A" w:rsidP="00D671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6711A" w:rsidRPr="009B6409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B6409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9B6409">
        <w:rPr>
          <w:rFonts w:ascii="Times New Roman" w:eastAsia="Times New Roman" w:hAnsi="Times New Roman" w:cs="Times New Roman"/>
          <w:sz w:val="26"/>
          <w:szCs w:val="26"/>
        </w:rPr>
        <w:t>, предоставленных сведений по дебиторской и кредиторской задолженности по М</w:t>
      </w:r>
      <w:r w:rsidR="00995747" w:rsidRPr="009B6409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ОУ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 xml:space="preserve"> ЦРР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995747" w:rsidRPr="009B6409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995747" w:rsidRPr="009B6409">
        <w:rPr>
          <w:rFonts w:ascii="Times New Roman" w:eastAsia="Times New Roman" w:hAnsi="Times New Roman" w:cs="Times New Roman"/>
          <w:sz w:val="26"/>
          <w:szCs w:val="26"/>
        </w:rPr>
        <w:t>/с</w:t>
      </w:r>
      <w:r w:rsidR="00CF7F57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№15</w:t>
      </w:r>
      <w:r w:rsidR="00CF7F57" w:rsidRPr="009B6409">
        <w:rPr>
          <w:rFonts w:ascii="Times New Roman" w:eastAsia="Times New Roman" w:hAnsi="Times New Roman" w:cs="Times New Roman"/>
          <w:sz w:val="26"/>
          <w:szCs w:val="26"/>
        </w:rPr>
        <w:t xml:space="preserve"> по форме 0503769 за период 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F7F57" w:rsidRPr="009B640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год, установлен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кредиторск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>ь,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1 832 227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="006C7D54" w:rsidRPr="009B6409">
        <w:rPr>
          <w:rFonts w:ascii="Times New Roman" w:eastAsia="Times New Roman" w:hAnsi="Times New Roman" w:cs="Times New Roman"/>
          <w:sz w:val="26"/>
          <w:szCs w:val="26"/>
        </w:rPr>
        <w:t xml:space="preserve"> миллион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восемьсот тридцать две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тыся</w:t>
      </w:r>
      <w:r w:rsidR="00995747" w:rsidRPr="009B6409">
        <w:rPr>
          <w:rFonts w:ascii="Times New Roman" w:eastAsia="Times New Roman" w:hAnsi="Times New Roman" w:cs="Times New Roman"/>
          <w:sz w:val="26"/>
          <w:szCs w:val="26"/>
        </w:rPr>
        <w:t>ч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95747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двести двадцать семь</w:t>
      </w:r>
      <w:r w:rsidR="00CF7F57" w:rsidRPr="009B6409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47</w:t>
      </w:r>
      <w:r w:rsidR="00CF7F57" w:rsidRPr="009B640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6C7D54" w:rsidRPr="009B640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95747" w:rsidRPr="009B640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711A" w:rsidRPr="009B6409" w:rsidRDefault="00D6711A" w:rsidP="00D6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409">
        <w:rPr>
          <w:rFonts w:ascii="Times New Roman" w:eastAsia="Times New Roman" w:hAnsi="Times New Roman" w:cs="Times New Roman"/>
          <w:sz w:val="26"/>
          <w:szCs w:val="26"/>
        </w:rPr>
        <w:t>В разрезе по виду задолженности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C472EF" w:rsidRPr="009B640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выявлено следующее: </w:t>
      </w:r>
    </w:p>
    <w:p w:rsidR="00D6711A" w:rsidRPr="009B6409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По коммунальным платежам кредиторская задолженность 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 xml:space="preserve">составила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494 922</w:t>
      </w:r>
      <w:r w:rsidR="00C472EF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(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четыреста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девяносто четыре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635" w:rsidRPr="009B6409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девятьсот двадцать два</w:t>
      </w:r>
      <w:r w:rsidR="00A07635" w:rsidRPr="009B6409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17CEA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6</w:t>
      </w:r>
      <w:r w:rsidR="006973A6" w:rsidRPr="009B6409">
        <w:rPr>
          <w:rFonts w:ascii="Times New Roman" w:eastAsia="Times New Roman" w:hAnsi="Times New Roman" w:cs="Times New Roman"/>
          <w:sz w:val="26"/>
          <w:szCs w:val="26"/>
        </w:rPr>
        <w:t>4</w:t>
      </w:r>
      <w:r w:rsidR="00C472EF" w:rsidRPr="009B640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6973A6" w:rsidRPr="009B640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973A6" w:rsidRPr="009B640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17CEA" w:rsidRPr="009B6409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27,01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D6711A" w:rsidRPr="009B6409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По налогам кредиторская задолженность 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 xml:space="preserve">составила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198 271</w:t>
      </w:r>
      <w:r w:rsidR="00D17CEA" w:rsidRPr="009B640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сто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девяносто восемь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ысяч</w:t>
      </w:r>
      <w:r w:rsidR="00A07635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двести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 xml:space="preserve">семьдесят </w:t>
      </w:r>
      <w:r w:rsidR="00C02739" w:rsidRPr="009B6409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="00C472EF" w:rsidRPr="009B6409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C02739" w:rsidRPr="009B640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A07635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, что составляет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10,82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D6711A" w:rsidRPr="009B6409" w:rsidRDefault="00D6711A" w:rsidP="00D67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По прочим платежам кредиторская задолженность </w:t>
      </w:r>
      <w:r w:rsidR="008F1908" w:rsidRPr="009B6409">
        <w:rPr>
          <w:rFonts w:ascii="Times New Roman" w:eastAsia="Times New Roman" w:hAnsi="Times New Roman" w:cs="Times New Roman"/>
          <w:sz w:val="26"/>
          <w:szCs w:val="26"/>
        </w:rPr>
        <w:t>составила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34E">
        <w:rPr>
          <w:rFonts w:ascii="Times New Roman" w:eastAsia="Times New Roman" w:hAnsi="Times New Roman" w:cs="Times New Roman"/>
          <w:sz w:val="26"/>
          <w:szCs w:val="26"/>
        </w:rPr>
        <w:t>1 139 033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 xml:space="preserve">один миллион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сто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 xml:space="preserve"> тридцать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девять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тысяч 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 xml:space="preserve">тридцать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A07635" w:rsidRPr="009B6409">
        <w:rPr>
          <w:rFonts w:ascii="Times New Roman" w:eastAsia="Times New Roman" w:hAnsi="Times New Roman" w:cs="Times New Roman"/>
          <w:sz w:val="26"/>
          <w:szCs w:val="26"/>
        </w:rPr>
        <w:t>) р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>убл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72A1E" w:rsidRPr="009B64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8</w:t>
      </w:r>
      <w:r w:rsidR="002C49F3" w:rsidRPr="009B640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A07635" w:rsidRPr="009B640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 xml:space="preserve">к, что составляет </w:t>
      </w:r>
      <w:r w:rsidR="009B6409">
        <w:rPr>
          <w:rFonts w:ascii="Times New Roman" w:eastAsia="Times New Roman" w:hAnsi="Times New Roman" w:cs="Times New Roman"/>
          <w:sz w:val="26"/>
          <w:szCs w:val="26"/>
        </w:rPr>
        <w:t>62,17</w:t>
      </w:r>
      <w:r w:rsidRPr="009B6409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433081" w:rsidRPr="00C64C42" w:rsidRDefault="00433081" w:rsidP="0043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08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Анализ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кредиторской задолженности за 2016 год провести не представляется возможным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тем</w:t>
      </w:r>
      <w:r w:rsidR="00430A72">
        <w:rPr>
          <w:rFonts w:ascii="Times New Roman" w:eastAsia="Times New Roman" w:hAnsi="Times New Roman" w:cs="Times New Roman"/>
          <w:sz w:val="26"/>
          <w:szCs w:val="26"/>
        </w:rPr>
        <w:t>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0A72">
        <w:rPr>
          <w:rFonts w:ascii="Times New Roman" w:eastAsia="Times New Roman" w:hAnsi="Times New Roman" w:cs="Times New Roman"/>
          <w:sz w:val="26"/>
          <w:szCs w:val="26"/>
        </w:rPr>
        <w:t>«Централизованной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бухгалтери</w:t>
      </w:r>
      <w:r w:rsidR="00430A72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430A7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64C42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Марксовского муниципального района Саратовской области»</w:t>
      </w:r>
      <w:r w:rsidR="00430A72">
        <w:rPr>
          <w:rFonts w:ascii="Times New Roman" w:eastAsia="Times New Roman" w:hAnsi="Times New Roman" w:cs="Times New Roman"/>
          <w:sz w:val="26"/>
          <w:szCs w:val="26"/>
        </w:rPr>
        <w:t>, ведется подготовка к сдаче годового отчета.</w:t>
      </w:r>
    </w:p>
    <w:p w:rsidR="009A67DF" w:rsidRPr="00433081" w:rsidRDefault="009A67DF" w:rsidP="009A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1A9A" w:rsidRPr="00641A7F" w:rsidRDefault="00A41A9A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C16CB" w:rsidRPr="007725A5" w:rsidRDefault="00AC16CB" w:rsidP="00AC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25A5">
        <w:rPr>
          <w:rFonts w:ascii="Times New Roman" w:eastAsia="Times New Roman" w:hAnsi="Times New Roman" w:cs="Times New Roman"/>
          <w:b/>
          <w:sz w:val="26"/>
          <w:szCs w:val="26"/>
        </w:rPr>
        <w:t>Проверка учета основных средств и материальных ценностей (ст. 310).</w:t>
      </w:r>
    </w:p>
    <w:p w:rsidR="00DF61C5" w:rsidRPr="00A6434E" w:rsidRDefault="00AC16CB" w:rsidP="00A643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5A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DF61C5" w:rsidRPr="00A6434E">
        <w:rPr>
          <w:rFonts w:ascii="Times New Roman" w:eastAsia="Times New Roman" w:hAnsi="Times New Roman" w:cs="Times New Roman"/>
          <w:sz w:val="26"/>
          <w:szCs w:val="26"/>
        </w:rPr>
        <w:t>На балансе МДОУ</w:t>
      </w:r>
      <w:r w:rsidR="007725A5" w:rsidRPr="00A6434E">
        <w:rPr>
          <w:rFonts w:ascii="Times New Roman" w:eastAsia="Times New Roman" w:hAnsi="Times New Roman" w:cs="Times New Roman"/>
          <w:sz w:val="26"/>
          <w:szCs w:val="26"/>
        </w:rPr>
        <w:t xml:space="preserve"> ЦРР </w:t>
      </w:r>
      <w:r w:rsidR="001D2F5B" w:rsidRPr="00A6434E">
        <w:rPr>
          <w:rFonts w:ascii="Times New Roman" w:eastAsia="Times New Roman" w:hAnsi="Times New Roman" w:cs="Times New Roman"/>
          <w:sz w:val="26"/>
          <w:szCs w:val="26"/>
        </w:rPr>
        <w:t>-</w:t>
      </w:r>
      <w:r w:rsidR="007725A5" w:rsidRPr="00A64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53D16" w:rsidRPr="00A6434E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B53D16" w:rsidRPr="00A6434E">
        <w:rPr>
          <w:rFonts w:ascii="Times New Roman" w:eastAsia="Times New Roman" w:hAnsi="Times New Roman" w:cs="Times New Roman"/>
          <w:sz w:val="26"/>
          <w:szCs w:val="26"/>
        </w:rPr>
        <w:t>/с №1</w:t>
      </w:r>
      <w:r w:rsidR="007725A5" w:rsidRPr="00A6434E">
        <w:rPr>
          <w:rFonts w:ascii="Times New Roman" w:eastAsia="Times New Roman" w:hAnsi="Times New Roman" w:cs="Times New Roman"/>
          <w:sz w:val="26"/>
          <w:szCs w:val="26"/>
        </w:rPr>
        <w:t>5</w:t>
      </w:r>
      <w:r w:rsidR="00B53D16" w:rsidRPr="00A6434E">
        <w:rPr>
          <w:rFonts w:ascii="Times New Roman" w:eastAsia="Times New Roman" w:hAnsi="Times New Roman" w:cs="Times New Roman"/>
          <w:sz w:val="26"/>
          <w:szCs w:val="26"/>
        </w:rPr>
        <w:t xml:space="preserve"> г. Маркса</w:t>
      </w:r>
      <w:r w:rsidR="001D2F5B" w:rsidRPr="00A6434E">
        <w:rPr>
          <w:rFonts w:ascii="Times New Roman" w:eastAsia="Times New Roman" w:hAnsi="Times New Roman" w:cs="Times New Roman"/>
          <w:sz w:val="26"/>
          <w:szCs w:val="26"/>
        </w:rPr>
        <w:t xml:space="preserve"> числит</w:t>
      </w:r>
      <w:r w:rsidR="00DF61C5" w:rsidRPr="00A6434E">
        <w:rPr>
          <w:rFonts w:ascii="Times New Roman" w:eastAsia="Times New Roman" w:hAnsi="Times New Roman" w:cs="Times New Roman"/>
          <w:sz w:val="26"/>
          <w:szCs w:val="26"/>
        </w:rPr>
        <w:t>ся основных средств на общую сумму, принятую  к бухгалтерскому учету -</w:t>
      </w:r>
      <w:r w:rsidR="007725A5" w:rsidRPr="00A6434E">
        <w:rPr>
          <w:rFonts w:ascii="Times New Roman" w:eastAsia="Times New Roman" w:hAnsi="Times New Roman" w:cs="Times New Roman"/>
          <w:sz w:val="26"/>
          <w:szCs w:val="26"/>
        </w:rPr>
        <w:t>6 183 744,56</w:t>
      </w:r>
      <w:r w:rsidR="00DF61C5" w:rsidRPr="00A6434E">
        <w:rPr>
          <w:rFonts w:ascii="Times New Roman" w:eastAsia="Times New Roman" w:hAnsi="Times New Roman" w:cs="Times New Roman"/>
          <w:sz w:val="26"/>
          <w:szCs w:val="26"/>
        </w:rPr>
        <w:t xml:space="preserve">  рублей, из них:</w:t>
      </w:r>
    </w:p>
    <w:p w:rsidR="00DF61C5" w:rsidRPr="007725A5" w:rsidRDefault="00DF61C5" w:rsidP="00A6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5A5">
        <w:rPr>
          <w:rFonts w:ascii="Times New Roman" w:eastAsia="Times New Roman" w:hAnsi="Times New Roman" w:cs="Times New Roman"/>
          <w:sz w:val="26"/>
          <w:szCs w:val="26"/>
        </w:rPr>
        <w:tab/>
        <w:t xml:space="preserve">Учреждению передано муниципальное имущество первоначальной стоимостью </w:t>
      </w:r>
      <w:r w:rsidR="007725A5">
        <w:rPr>
          <w:rFonts w:ascii="Times New Roman" w:eastAsia="Times New Roman" w:hAnsi="Times New Roman" w:cs="Times New Roman"/>
          <w:b/>
          <w:sz w:val="26"/>
          <w:szCs w:val="26"/>
        </w:rPr>
        <w:t>6 183 744,56</w:t>
      </w:r>
      <w:r w:rsidRPr="007725A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7725A5">
        <w:rPr>
          <w:rFonts w:ascii="Times New Roman" w:eastAsia="Times New Roman" w:hAnsi="Times New Roman" w:cs="Times New Roman"/>
          <w:sz w:val="26"/>
          <w:szCs w:val="26"/>
        </w:rPr>
        <w:t>рублей, остаточной стоимостью –</w:t>
      </w:r>
      <w:r w:rsidR="008B0E00" w:rsidRPr="007725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25A5">
        <w:rPr>
          <w:rFonts w:ascii="Times New Roman" w:eastAsia="Times New Roman" w:hAnsi="Times New Roman" w:cs="Times New Roman"/>
          <w:sz w:val="26"/>
          <w:szCs w:val="26"/>
        </w:rPr>
        <w:t>2 638 900,46</w:t>
      </w:r>
      <w:r w:rsidRPr="007725A5">
        <w:rPr>
          <w:rFonts w:ascii="Times New Roman" w:eastAsia="Times New Roman" w:hAnsi="Times New Roman" w:cs="Times New Roman"/>
          <w:sz w:val="26"/>
          <w:szCs w:val="26"/>
        </w:rPr>
        <w:t xml:space="preserve">  рублей, именно:</w:t>
      </w:r>
    </w:p>
    <w:p w:rsidR="00DF61C5" w:rsidRPr="003509A6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9A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509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здание </w:t>
      </w:r>
      <w:r w:rsidR="00C02739" w:rsidRPr="003509A6">
        <w:rPr>
          <w:rFonts w:ascii="Times New Roman" w:eastAsia="Times New Roman" w:hAnsi="Times New Roman" w:cs="Times New Roman"/>
          <w:b/>
          <w:i/>
          <w:sz w:val="26"/>
          <w:szCs w:val="26"/>
        </w:rPr>
        <w:t>школы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 с первоначальной стоимостью </w:t>
      </w:r>
      <w:r w:rsidR="003509A6">
        <w:rPr>
          <w:rFonts w:ascii="Times New Roman" w:eastAsia="Times New Roman" w:hAnsi="Times New Roman" w:cs="Times New Roman"/>
          <w:sz w:val="26"/>
          <w:szCs w:val="26"/>
        </w:rPr>
        <w:t>4 594 919,67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 w:rsidR="003509A6">
        <w:rPr>
          <w:rFonts w:ascii="Times New Roman" w:eastAsia="Times New Roman" w:hAnsi="Times New Roman" w:cs="Times New Roman"/>
          <w:sz w:val="26"/>
          <w:szCs w:val="26"/>
        </w:rPr>
        <w:t>2 561 651,69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  рублей (распоряжение администрации Марксовского муниципального</w:t>
      </w:r>
      <w:r w:rsidR="003509A6">
        <w:rPr>
          <w:rFonts w:ascii="Times New Roman" w:eastAsia="Times New Roman" w:hAnsi="Times New Roman" w:cs="Times New Roman"/>
          <w:sz w:val="26"/>
          <w:szCs w:val="26"/>
        </w:rPr>
        <w:t xml:space="preserve"> района Саратовской области № 183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3509A6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509A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2159F" w:rsidRPr="003509A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 г., свидетельство о государственной регистрации права 64-АГ </w:t>
      </w:r>
      <w:r w:rsidR="0032159F" w:rsidRPr="003509A6">
        <w:rPr>
          <w:rFonts w:ascii="Times New Roman" w:eastAsia="Times New Roman" w:hAnsi="Times New Roman" w:cs="Times New Roman"/>
          <w:sz w:val="26"/>
          <w:szCs w:val="26"/>
        </w:rPr>
        <w:t>130</w:t>
      </w:r>
      <w:r w:rsidR="003509A6">
        <w:rPr>
          <w:rFonts w:ascii="Times New Roman" w:eastAsia="Times New Roman" w:hAnsi="Times New Roman" w:cs="Times New Roman"/>
          <w:sz w:val="26"/>
          <w:szCs w:val="26"/>
        </w:rPr>
        <w:t>902</w:t>
      </w:r>
      <w:r w:rsidR="008B0E00" w:rsidRPr="003509A6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2159F" w:rsidRPr="003509A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509A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509A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2159F" w:rsidRPr="003509A6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>г.,  вид права - оперативное управление);</w:t>
      </w:r>
    </w:p>
    <w:p w:rsidR="00C02739" w:rsidRPr="003509A6" w:rsidRDefault="00C02739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9A6"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="001119A0" w:rsidRPr="003509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беседки в количестве </w:t>
      </w:r>
      <w:r w:rsidR="003A481D">
        <w:rPr>
          <w:rFonts w:ascii="Times New Roman" w:eastAsia="Times New Roman" w:hAnsi="Times New Roman" w:cs="Times New Roman"/>
          <w:b/>
          <w:i/>
          <w:sz w:val="26"/>
          <w:szCs w:val="26"/>
        </w:rPr>
        <w:t>10</w:t>
      </w:r>
      <w:r w:rsidR="001119A0" w:rsidRPr="003509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штук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1119A0" w:rsidRPr="003509A6">
        <w:rPr>
          <w:rFonts w:ascii="Times New Roman" w:eastAsia="Times New Roman" w:hAnsi="Times New Roman" w:cs="Times New Roman"/>
          <w:sz w:val="26"/>
          <w:szCs w:val="26"/>
        </w:rPr>
        <w:t xml:space="preserve">общей 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первоначальной стоимостью </w:t>
      </w:r>
      <w:r w:rsidR="003A481D">
        <w:rPr>
          <w:rFonts w:ascii="Times New Roman" w:eastAsia="Times New Roman" w:hAnsi="Times New Roman" w:cs="Times New Roman"/>
          <w:sz w:val="26"/>
          <w:szCs w:val="26"/>
        </w:rPr>
        <w:t>53 925,40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 w:rsidR="001119A0" w:rsidRPr="003509A6"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  рублей (распоряжение администрации Марксовского муниципального района Саратовской области № </w:t>
      </w:r>
      <w:r w:rsidR="003A481D">
        <w:rPr>
          <w:rFonts w:ascii="Times New Roman" w:eastAsia="Times New Roman" w:hAnsi="Times New Roman" w:cs="Times New Roman"/>
          <w:sz w:val="26"/>
          <w:szCs w:val="26"/>
        </w:rPr>
        <w:t>183-р от 08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A481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119A0" w:rsidRPr="003509A6">
        <w:rPr>
          <w:rFonts w:ascii="Times New Roman" w:eastAsia="Times New Roman" w:hAnsi="Times New Roman" w:cs="Times New Roman"/>
          <w:sz w:val="26"/>
          <w:szCs w:val="26"/>
        </w:rPr>
        <w:t>1 г.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1119A0" w:rsidRPr="003509A6" w:rsidRDefault="001119A0" w:rsidP="0011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066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-сарай 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с первоначальной стоимостью </w:t>
      </w:r>
      <w:r w:rsidR="00C00667">
        <w:rPr>
          <w:rFonts w:ascii="Times New Roman" w:eastAsia="Times New Roman" w:hAnsi="Times New Roman" w:cs="Times New Roman"/>
          <w:sz w:val="26"/>
          <w:szCs w:val="26"/>
        </w:rPr>
        <w:t>57 423,52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 рублей, остаточной стоимостью – </w:t>
      </w:r>
      <w:r w:rsidR="00C00667">
        <w:rPr>
          <w:rFonts w:ascii="Times New Roman" w:eastAsia="Times New Roman" w:hAnsi="Times New Roman" w:cs="Times New Roman"/>
          <w:sz w:val="26"/>
          <w:szCs w:val="26"/>
        </w:rPr>
        <w:t>25 097,09</w:t>
      </w:r>
      <w:r w:rsidRPr="00C00667">
        <w:rPr>
          <w:rFonts w:ascii="Times New Roman" w:eastAsia="Times New Roman" w:hAnsi="Times New Roman" w:cs="Times New Roman"/>
          <w:sz w:val="26"/>
          <w:szCs w:val="26"/>
        </w:rPr>
        <w:t xml:space="preserve">  рублей;</w:t>
      </w:r>
      <w:r w:rsidRPr="003509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19A0" w:rsidRPr="00641A7F" w:rsidRDefault="001119A0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</w:pPr>
    </w:p>
    <w:p w:rsidR="00DF61C5" w:rsidRPr="005174F0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4F0">
        <w:rPr>
          <w:rFonts w:ascii="Times New Roman" w:eastAsia="Times New Roman" w:hAnsi="Times New Roman" w:cs="Times New Roman"/>
          <w:b/>
          <w:i/>
          <w:sz w:val="26"/>
          <w:szCs w:val="26"/>
        </w:rPr>
        <w:t>Объекты основных средств</w:t>
      </w:r>
      <w:r w:rsidRPr="005174F0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первоначальной стоимостью – </w:t>
      </w:r>
      <w:r w:rsidR="005174F0">
        <w:rPr>
          <w:rFonts w:ascii="Times New Roman" w:eastAsia="Times New Roman" w:hAnsi="Times New Roman" w:cs="Times New Roman"/>
          <w:b/>
          <w:sz w:val="26"/>
          <w:szCs w:val="26"/>
        </w:rPr>
        <w:t>1 477 475,97</w:t>
      </w:r>
      <w:r w:rsidRPr="005174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174F0">
        <w:rPr>
          <w:rFonts w:ascii="Times New Roman" w:eastAsia="Times New Roman" w:hAnsi="Times New Roman" w:cs="Times New Roman"/>
          <w:sz w:val="26"/>
          <w:szCs w:val="26"/>
        </w:rPr>
        <w:t xml:space="preserve"> рублей,  остаточной стоимостью – </w:t>
      </w:r>
      <w:r w:rsidR="005174F0">
        <w:rPr>
          <w:rFonts w:ascii="Times New Roman" w:eastAsia="Times New Roman" w:hAnsi="Times New Roman" w:cs="Times New Roman"/>
          <w:sz w:val="26"/>
          <w:szCs w:val="26"/>
        </w:rPr>
        <w:t>52 151,68</w:t>
      </w:r>
      <w:r w:rsidRPr="005174F0">
        <w:rPr>
          <w:rFonts w:ascii="Times New Roman" w:eastAsia="Times New Roman" w:hAnsi="Times New Roman" w:cs="Times New Roman"/>
          <w:sz w:val="26"/>
          <w:szCs w:val="26"/>
        </w:rPr>
        <w:t xml:space="preserve">  рублей, в том числе:</w:t>
      </w:r>
    </w:p>
    <w:p w:rsidR="00DF61C5" w:rsidRPr="00E25B16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B16">
        <w:rPr>
          <w:rFonts w:ascii="Times New Roman" w:eastAsia="Times New Roman" w:hAnsi="Times New Roman" w:cs="Times New Roman"/>
          <w:sz w:val="26"/>
          <w:szCs w:val="26"/>
        </w:rPr>
        <w:t xml:space="preserve">Поставлено на баланс </w:t>
      </w:r>
      <w:proofErr w:type="gramStart"/>
      <w:r w:rsidRPr="00E25B1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E25B1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61C5" w:rsidRPr="00E25B16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B16">
        <w:rPr>
          <w:rFonts w:ascii="Times New Roman" w:eastAsia="Times New Roman" w:hAnsi="Times New Roman" w:cs="Times New Roman"/>
          <w:sz w:val="26"/>
          <w:szCs w:val="26"/>
          <w:u w:val="single"/>
        </w:rPr>
        <w:t>-в 201</w:t>
      </w:r>
      <w:r w:rsidR="005C77CE" w:rsidRPr="00E25B16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Pr="00E25B1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году –</w:t>
      </w:r>
      <w:r w:rsidRPr="00E25B16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</w:t>
      </w:r>
      <w:r w:rsidR="00E25B16">
        <w:rPr>
          <w:rFonts w:ascii="Times New Roman" w:eastAsia="Times New Roman" w:hAnsi="Times New Roman" w:cs="Times New Roman"/>
          <w:sz w:val="26"/>
          <w:szCs w:val="26"/>
        </w:rPr>
        <w:t>408 248,97</w:t>
      </w:r>
      <w:r w:rsidRPr="00E25B16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</w:t>
      </w:r>
      <w:r w:rsidR="00E25B16"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E25B16">
        <w:rPr>
          <w:rFonts w:ascii="Times New Roman" w:eastAsia="Times New Roman" w:hAnsi="Times New Roman" w:cs="Times New Roman"/>
          <w:sz w:val="26"/>
          <w:szCs w:val="26"/>
        </w:rPr>
        <w:t xml:space="preserve">  рублей  (</w:t>
      </w:r>
      <w:proofErr w:type="gramStart"/>
      <w:r w:rsidRPr="00E25B16">
        <w:rPr>
          <w:rFonts w:ascii="Times New Roman" w:eastAsia="Times New Roman" w:hAnsi="Times New Roman" w:cs="Times New Roman"/>
          <w:sz w:val="26"/>
          <w:szCs w:val="26"/>
        </w:rPr>
        <w:t>согласно ра</w:t>
      </w:r>
      <w:r w:rsidR="005C77CE" w:rsidRPr="00E25B16">
        <w:rPr>
          <w:rFonts w:ascii="Times New Roman" w:eastAsia="Times New Roman" w:hAnsi="Times New Roman" w:cs="Times New Roman"/>
          <w:sz w:val="26"/>
          <w:szCs w:val="26"/>
        </w:rPr>
        <w:t>споряжения</w:t>
      </w:r>
      <w:proofErr w:type="gramEnd"/>
      <w:r w:rsidR="005C77CE" w:rsidRPr="00E25B1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</w:t>
      </w:r>
      <w:r w:rsidR="00E25B16">
        <w:rPr>
          <w:rFonts w:ascii="Times New Roman" w:eastAsia="Times New Roman" w:hAnsi="Times New Roman" w:cs="Times New Roman"/>
          <w:sz w:val="26"/>
          <w:szCs w:val="26"/>
        </w:rPr>
        <w:t>183</w:t>
      </w:r>
      <w:r w:rsidR="005C77CE" w:rsidRPr="00E25B16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E25B16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E25B1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25B1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25B1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C77CE" w:rsidRPr="00E25B16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E25B16">
        <w:rPr>
          <w:rFonts w:ascii="Times New Roman" w:eastAsia="Times New Roman" w:hAnsi="Times New Roman" w:cs="Times New Roman"/>
          <w:sz w:val="26"/>
          <w:szCs w:val="26"/>
        </w:rPr>
        <w:t>г.)</w:t>
      </w:r>
      <w:r w:rsidR="00CE68C0" w:rsidRPr="00E25B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77CE" w:rsidRPr="008301DF" w:rsidRDefault="005C77CE" w:rsidP="005C77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01DF">
        <w:rPr>
          <w:rFonts w:ascii="Times New Roman" w:eastAsia="Times New Roman" w:hAnsi="Times New Roman" w:cs="Times New Roman"/>
          <w:sz w:val="26"/>
          <w:szCs w:val="26"/>
          <w:u w:val="single"/>
        </w:rPr>
        <w:t>-в 2014 году –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 xml:space="preserve">853 821,00 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 xml:space="preserve">рублей, остаточной стоимостью 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 xml:space="preserve"> рублей (согласно распоряжени</w:t>
      </w:r>
      <w:r w:rsidR="00CE68C0" w:rsidRPr="008301D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>392-р от 28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>.2014 г.; согласно распоряжени</w:t>
      </w:r>
      <w:r w:rsidR="00CE68C0" w:rsidRPr="008301D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>350-р от 11.07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>.2014 г.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>;</w:t>
      </w:r>
      <w:r w:rsidR="008301DF" w:rsidRPr="008301DF">
        <w:rPr>
          <w:rFonts w:ascii="Times New Roman" w:eastAsia="Times New Roman" w:hAnsi="Times New Roman" w:cs="Times New Roman"/>
          <w:sz w:val="26"/>
          <w:szCs w:val="26"/>
        </w:rPr>
        <w:t xml:space="preserve"> согласно распоряжения администрации ММР № 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>481-р от 16</w:t>
      </w:r>
      <w:r w:rsidR="008301DF" w:rsidRPr="008301D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>9</w:t>
      </w:r>
      <w:r w:rsidR="008301DF" w:rsidRPr="008301DF">
        <w:rPr>
          <w:rFonts w:ascii="Times New Roman" w:eastAsia="Times New Roman" w:hAnsi="Times New Roman" w:cs="Times New Roman"/>
          <w:sz w:val="26"/>
          <w:szCs w:val="26"/>
        </w:rPr>
        <w:t xml:space="preserve">.2014 г.; согласно распоряжения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482-р от 16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9</w:t>
      </w:r>
      <w:r w:rsidR="008301DF" w:rsidRPr="008301DF">
        <w:rPr>
          <w:rFonts w:ascii="Times New Roman" w:eastAsia="Times New Roman" w:hAnsi="Times New Roman" w:cs="Times New Roman"/>
          <w:sz w:val="26"/>
          <w:szCs w:val="26"/>
        </w:rPr>
        <w:t>.2014 г.</w:t>
      </w:r>
      <w:r w:rsidR="008301D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4B7E87" w:rsidRPr="008301DF">
        <w:rPr>
          <w:rFonts w:ascii="Times New Roman" w:eastAsia="Times New Roman" w:hAnsi="Times New Roman" w:cs="Times New Roman"/>
          <w:sz w:val="26"/>
          <w:szCs w:val="26"/>
        </w:rPr>
        <w:t xml:space="preserve">согласно распоряжения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432-р от 18</w:t>
      </w:r>
      <w:r w:rsidR="004B7E87" w:rsidRPr="008301DF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8</w:t>
      </w:r>
      <w:r w:rsidR="004B7E87" w:rsidRPr="008301DF">
        <w:rPr>
          <w:rFonts w:ascii="Times New Roman" w:eastAsia="Times New Roman" w:hAnsi="Times New Roman" w:cs="Times New Roman"/>
          <w:sz w:val="26"/>
          <w:szCs w:val="26"/>
        </w:rPr>
        <w:t xml:space="preserve">.2014 г.; согласно распоряжения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619-р</w:t>
      </w:r>
      <w:proofErr w:type="gramEnd"/>
      <w:r w:rsidR="004B7E87">
        <w:rPr>
          <w:rFonts w:ascii="Times New Roman" w:eastAsia="Times New Roman" w:hAnsi="Times New Roman" w:cs="Times New Roman"/>
          <w:sz w:val="26"/>
          <w:szCs w:val="26"/>
        </w:rPr>
        <w:t xml:space="preserve"> от 20.10</w:t>
      </w:r>
      <w:r w:rsidR="004B7E87" w:rsidRPr="008301DF">
        <w:rPr>
          <w:rFonts w:ascii="Times New Roman" w:eastAsia="Times New Roman" w:hAnsi="Times New Roman" w:cs="Times New Roman"/>
          <w:sz w:val="26"/>
          <w:szCs w:val="26"/>
        </w:rPr>
        <w:t>.2014 г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301DF">
        <w:rPr>
          <w:rFonts w:ascii="Times New Roman" w:eastAsia="Times New Roman" w:hAnsi="Times New Roman" w:cs="Times New Roman"/>
          <w:sz w:val="26"/>
          <w:szCs w:val="26"/>
        </w:rPr>
        <w:t>)</w:t>
      </w:r>
      <w:r w:rsidR="00CE68C0" w:rsidRPr="008301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61C5" w:rsidRPr="004B7E87" w:rsidRDefault="00DF61C5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E87">
        <w:rPr>
          <w:rFonts w:ascii="Times New Roman" w:eastAsia="Times New Roman" w:hAnsi="Times New Roman" w:cs="Times New Roman"/>
          <w:sz w:val="26"/>
          <w:szCs w:val="26"/>
          <w:u w:val="single"/>
        </w:rPr>
        <w:t>-в 201</w:t>
      </w:r>
      <w:r w:rsidR="00CE68C0" w:rsidRPr="004B7E87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Pr="004B7E8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году –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53 770,00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0,00  рублей  (</w:t>
      </w:r>
      <w:proofErr w:type="gramStart"/>
      <w:r w:rsidR="009F63E5" w:rsidRPr="004B7E87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>распоряжени</w:t>
      </w:r>
      <w:r w:rsidR="00CE68C0" w:rsidRPr="004B7E87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Pr="004B7E8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721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A77505" w:rsidRPr="004B7E87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9F63E5" w:rsidRPr="004B7E8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E68C0" w:rsidRPr="004B7E87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63E5" w:rsidRPr="004B7E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F63E5" w:rsidRPr="004B7E87">
        <w:rPr>
          <w:rFonts w:ascii="Times New Roman" w:eastAsia="Times New Roman" w:hAnsi="Times New Roman" w:cs="Times New Roman"/>
          <w:sz w:val="26"/>
          <w:szCs w:val="26"/>
        </w:rPr>
        <w:t>.</w:t>
      </w:r>
      <w:r w:rsidR="00CE68C0" w:rsidRPr="004B7E87">
        <w:rPr>
          <w:rFonts w:ascii="Times New Roman" w:eastAsia="Times New Roman" w:hAnsi="Times New Roman" w:cs="Times New Roman"/>
          <w:sz w:val="26"/>
          <w:szCs w:val="26"/>
        </w:rPr>
        <w:t xml:space="preserve">; согласно распоряжения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593</w:t>
      </w:r>
      <w:r w:rsidR="00CE68C0" w:rsidRPr="004B7E87">
        <w:rPr>
          <w:rFonts w:ascii="Times New Roman" w:eastAsia="Times New Roman" w:hAnsi="Times New Roman" w:cs="Times New Roman"/>
          <w:sz w:val="26"/>
          <w:szCs w:val="26"/>
        </w:rPr>
        <w:t>-р от 0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2</w:t>
      </w:r>
      <w:r w:rsidR="00CE68C0" w:rsidRPr="004B7E87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1</w:t>
      </w:r>
      <w:r w:rsidR="00CE68C0" w:rsidRPr="004B7E8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.2015 г.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>)</w:t>
      </w:r>
      <w:r w:rsidR="00CE68C0" w:rsidRPr="004B7E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68C0" w:rsidRPr="004B7E87" w:rsidRDefault="00CE68C0" w:rsidP="00CE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E87">
        <w:rPr>
          <w:rFonts w:ascii="Times New Roman" w:eastAsia="Times New Roman" w:hAnsi="Times New Roman" w:cs="Times New Roman"/>
          <w:sz w:val="26"/>
          <w:szCs w:val="26"/>
          <w:u w:val="single"/>
        </w:rPr>
        <w:t>-в 2016 году –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 xml:space="preserve">  имущество на общую первоначальную стоимость 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161 636,00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 xml:space="preserve"> рублей, остаточной стоимостью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52 151,68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 xml:space="preserve"> рублей  (</w:t>
      </w:r>
      <w:proofErr w:type="gramStart"/>
      <w:r w:rsidRPr="004B7E87">
        <w:rPr>
          <w:rFonts w:ascii="Times New Roman" w:eastAsia="Times New Roman" w:hAnsi="Times New Roman" w:cs="Times New Roman"/>
          <w:sz w:val="26"/>
          <w:szCs w:val="26"/>
        </w:rPr>
        <w:t>согласно распоряжения</w:t>
      </w:r>
      <w:proofErr w:type="gramEnd"/>
      <w:r w:rsidRPr="004B7E8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447-р от 22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>.2016 г.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 xml:space="preserve">согласно распоряжения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510-р от 30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9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>.2016 г.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;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 xml:space="preserve"> согласно распоряжения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44-р от 22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1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>.2016 г.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;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 xml:space="preserve"> согласно распоряжения администрации ММР № 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2077-р от 25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B7E87">
        <w:rPr>
          <w:rFonts w:ascii="Times New Roman" w:eastAsia="Times New Roman" w:hAnsi="Times New Roman" w:cs="Times New Roman"/>
          <w:sz w:val="26"/>
          <w:szCs w:val="26"/>
        </w:rPr>
        <w:t>4</w:t>
      </w:r>
      <w:r w:rsidR="004B7E87" w:rsidRPr="004B7E87">
        <w:rPr>
          <w:rFonts w:ascii="Times New Roman" w:eastAsia="Times New Roman" w:hAnsi="Times New Roman" w:cs="Times New Roman"/>
          <w:sz w:val="26"/>
          <w:szCs w:val="26"/>
        </w:rPr>
        <w:t>.2016 г.</w:t>
      </w:r>
      <w:r w:rsidRPr="004B7E8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E68C0" w:rsidRPr="00641A7F" w:rsidRDefault="00CE68C0" w:rsidP="001D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F61C5" w:rsidRPr="004B7E87" w:rsidRDefault="004B7E87" w:rsidP="001D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На момент проверки </w:t>
      </w:r>
      <w:r w:rsidR="004C0D9A" w:rsidRPr="004B7E8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DF61C5" w:rsidRPr="004B7E8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F63E5" w:rsidRPr="004B7E8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F61C5" w:rsidRPr="004B7E87">
        <w:rPr>
          <w:rFonts w:ascii="Times New Roman" w:eastAsia="Times New Roman" w:hAnsi="Times New Roman" w:cs="Times New Roman"/>
          <w:b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DF61C5" w:rsidRPr="004B7E8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года, остаточная стоимость вышеперечисленных объектов основных средств составляет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2 638 900,46</w:t>
      </w:r>
      <w:r w:rsidR="00DF61C5" w:rsidRPr="004B7E87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рублей.</w:t>
      </w:r>
    </w:p>
    <w:p w:rsidR="009627D0" w:rsidRPr="00641A7F" w:rsidRDefault="009627D0" w:rsidP="001D2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DF61C5" w:rsidRPr="00641A7F" w:rsidRDefault="00DF61C5" w:rsidP="00DF61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E33B9C" w:rsidRPr="00A6256B" w:rsidRDefault="00C74696" w:rsidP="00DF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>Проверка правильности начисления родительской платы</w:t>
      </w:r>
    </w:p>
    <w:p w:rsidR="00C74696" w:rsidRPr="00A6256B" w:rsidRDefault="00C74696" w:rsidP="00DF61C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E33B9C" w:rsidRPr="00A6256B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="00A6256B">
        <w:rPr>
          <w:rFonts w:ascii="Times New Roman" w:eastAsia="Times New Roman" w:hAnsi="Times New Roman" w:cs="Times New Roman"/>
          <w:b/>
          <w:sz w:val="26"/>
          <w:szCs w:val="26"/>
        </w:rPr>
        <w:t xml:space="preserve">ЦРР </w:t>
      </w: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="00E33B9C" w:rsidRPr="00A6256B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F7797E" w:rsidRPr="00A6256B">
        <w:rPr>
          <w:rFonts w:ascii="Times New Roman" w:eastAsia="Times New Roman" w:hAnsi="Times New Roman" w:cs="Times New Roman"/>
          <w:b/>
          <w:sz w:val="26"/>
          <w:szCs w:val="26"/>
        </w:rPr>
        <w:t>етский сад</w:t>
      </w:r>
      <w:r w:rsidR="00E33B9C" w:rsidRPr="00A6256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6256B">
        <w:rPr>
          <w:rFonts w:ascii="Times New Roman" w:eastAsia="Times New Roman" w:hAnsi="Times New Roman" w:cs="Times New Roman"/>
          <w:b/>
          <w:sz w:val="26"/>
          <w:szCs w:val="26"/>
        </w:rPr>
        <w:t>№15</w:t>
      </w:r>
      <w:r w:rsidR="006B1CD4" w:rsidRPr="00A6256B">
        <w:rPr>
          <w:rFonts w:ascii="Times New Roman" w:eastAsia="Times New Roman" w:hAnsi="Times New Roman" w:cs="Times New Roman"/>
          <w:b/>
          <w:sz w:val="26"/>
          <w:szCs w:val="26"/>
        </w:rPr>
        <w:t xml:space="preserve"> г. Маркса</w:t>
      </w:r>
      <w:r w:rsidR="00E33B9C" w:rsidRPr="00A6256B">
        <w:rPr>
          <w:rFonts w:ascii="Times New Roman" w:eastAsia="Times New Roman" w:hAnsi="Times New Roman" w:cs="Times New Roman"/>
          <w:b/>
          <w:sz w:val="26"/>
          <w:szCs w:val="26"/>
        </w:rPr>
        <w:t xml:space="preserve"> (ст. 340)</w:t>
      </w: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32CB8" w:rsidRPr="00641A7F" w:rsidRDefault="00932CB8" w:rsidP="006977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C74696" w:rsidRPr="00A6256B" w:rsidRDefault="00C74696" w:rsidP="006977E3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56B">
        <w:rPr>
          <w:rFonts w:ascii="Times New Roman" w:eastAsia="Times New Roman" w:hAnsi="Times New Roman" w:cs="Times New Roman"/>
          <w:sz w:val="26"/>
          <w:szCs w:val="26"/>
        </w:rPr>
        <w:t>В ходе проверки проверена правильность оформления пакета документов на льготное питание, в соответствии с Решением Собрания Марксовского муниципального района Саратовской области № 36/240 от 20.12.2012 года (с изменениями).</w:t>
      </w:r>
    </w:p>
    <w:p w:rsidR="00BD63D5" w:rsidRPr="00A6256B" w:rsidRDefault="00BD63D5" w:rsidP="00BD63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6256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Собрания №63/367 от 27.12.2014 года размер родительской платы, взимаемой с родителей (законных представителей), в день за содержание ребенка в муниципальных образовательных учреждениях, реализующих основную общеобразовательную программу дошкольного образования МДОУ </w:t>
      </w:r>
      <w:r w:rsidR="00A6256B">
        <w:rPr>
          <w:rFonts w:ascii="Times New Roman" w:eastAsia="Times New Roman" w:hAnsi="Times New Roman" w:cs="Times New Roman"/>
          <w:sz w:val="26"/>
          <w:szCs w:val="26"/>
        </w:rPr>
        <w:t xml:space="preserve">ЦРР </w:t>
      </w:r>
      <w:r w:rsidRPr="00A6256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A6256B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A6256B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r w:rsidR="00247796" w:rsidRPr="00A6256B">
        <w:rPr>
          <w:rFonts w:ascii="Times New Roman" w:eastAsia="Times New Roman" w:hAnsi="Times New Roman" w:cs="Times New Roman"/>
          <w:sz w:val="26"/>
          <w:szCs w:val="26"/>
        </w:rPr>
        <w:t>№1</w:t>
      </w:r>
      <w:r w:rsidR="00A6256B">
        <w:rPr>
          <w:rFonts w:ascii="Times New Roman" w:eastAsia="Times New Roman" w:hAnsi="Times New Roman" w:cs="Times New Roman"/>
          <w:sz w:val="26"/>
          <w:szCs w:val="26"/>
        </w:rPr>
        <w:t>5</w:t>
      </w:r>
      <w:r w:rsidR="00247796" w:rsidRPr="00A6256B">
        <w:rPr>
          <w:rFonts w:ascii="Times New Roman" w:eastAsia="Times New Roman" w:hAnsi="Times New Roman" w:cs="Times New Roman"/>
          <w:sz w:val="26"/>
          <w:szCs w:val="26"/>
        </w:rPr>
        <w:t xml:space="preserve"> г. Маркса</w:t>
      </w:r>
      <w:r w:rsidRPr="00A625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>с 01 января 201</w:t>
      </w:r>
      <w:r w:rsidR="009B754D" w:rsidRPr="00A6256B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составило </w:t>
      </w:r>
      <w:r w:rsidR="009B754D" w:rsidRPr="00A6256B">
        <w:rPr>
          <w:rFonts w:ascii="Times New Roman" w:eastAsia="Times New Roman" w:hAnsi="Times New Roman" w:cs="Times New Roman"/>
          <w:b/>
          <w:sz w:val="26"/>
          <w:szCs w:val="26"/>
        </w:rPr>
        <w:t>93</w:t>
      </w: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9B754D" w:rsidRPr="00A6256B">
        <w:rPr>
          <w:rFonts w:ascii="Times New Roman" w:eastAsia="Times New Roman" w:hAnsi="Times New Roman" w:cs="Times New Roman"/>
          <w:b/>
          <w:sz w:val="26"/>
          <w:szCs w:val="26"/>
        </w:rPr>
        <w:t>девяносто три</w:t>
      </w:r>
      <w:r w:rsidRPr="00A6256B">
        <w:rPr>
          <w:rFonts w:ascii="Times New Roman" w:eastAsia="Times New Roman" w:hAnsi="Times New Roman" w:cs="Times New Roman"/>
          <w:b/>
          <w:sz w:val="26"/>
          <w:szCs w:val="26"/>
        </w:rPr>
        <w:t>) рубл</w:t>
      </w:r>
      <w:r w:rsidR="009B754D" w:rsidRPr="00A6256B">
        <w:rPr>
          <w:rFonts w:ascii="Times New Roman" w:eastAsia="Times New Roman" w:hAnsi="Times New Roman" w:cs="Times New Roman"/>
          <w:b/>
          <w:sz w:val="26"/>
          <w:szCs w:val="26"/>
        </w:rPr>
        <w:t>я 25</w:t>
      </w:r>
      <w:r w:rsidR="006D705A">
        <w:rPr>
          <w:rFonts w:ascii="Times New Roman" w:eastAsia="Times New Roman" w:hAnsi="Times New Roman" w:cs="Times New Roman"/>
          <w:b/>
          <w:sz w:val="26"/>
          <w:szCs w:val="26"/>
        </w:rPr>
        <w:t xml:space="preserve"> копее</w:t>
      </w:r>
      <w:r w:rsidR="009B754D" w:rsidRPr="00A6256B">
        <w:rPr>
          <w:rFonts w:ascii="Times New Roman" w:eastAsia="Times New Roman" w:hAnsi="Times New Roman" w:cs="Times New Roman"/>
          <w:b/>
          <w:sz w:val="26"/>
          <w:szCs w:val="26"/>
        </w:rPr>
        <w:t>к.</w:t>
      </w:r>
      <w:proofErr w:type="gramEnd"/>
    </w:p>
    <w:p w:rsidR="00BD63D5" w:rsidRPr="006D705A" w:rsidRDefault="00BD63D5" w:rsidP="00BD63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05A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6D705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D705A">
        <w:rPr>
          <w:rFonts w:ascii="Times New Roman" w:eastAsia="Times New Roman" w:hAnsi="Times New Roman" w:cs="Times New Roman"/>
          <w:sz w:val="26"/>
          <w:szCs w:val="26"/>
        </w:rPr>
        <w:t xml:space="preserve"> году по данным списка льготников МДОУ </w:t>
      </w:r>
      <w:r w:rsidR="006D705A">
        <w:rPr>
          <w:rFonts w:ascii="Times New Roman" w:eastAsia="Times New Roman" w:hAnsi="Times New Roman" w:cs="Times New Roman"/>
          <w:sz w:val="26"/>
          <w:szCs w:val="26"/>
        </w:rPr>
        <w:t xml:space="preserve">ЦРР </w:t>
      </w:r>
      <w:r w:rsidRPr="006D705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6D705A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6D705A">
        <w:rPr>
          <w:rFonts w:ascii="Times New Roman" w:eastAsia="Times New Roman" w:hAnsi="Times New Roman" w:cs="Times New Roman"/>
          <w:sz w:val="26"/>
          <w:szCs w:val="26"/>
        </w:rPr>
        <w:t xml:space="preserve">/с </w:t>
      </w:r>
      <w:r w:rsidR="008A2CE1" w:rsidRPr="006D705A">
        <w:rPr>
          <w:rFonts w:ascii="Times New Roman" w:eastAsia="Times New Roman" w:hAnsi="Times New Roman" w:cs="Times New Roman"/>
          <w:sz w:val="26"/>
          <w:szCs w:val="26"/>
        </w:rPr>
        <w:t>№1</w:t>
      </w:r>
      <w:r w:rsidR="006D705A">
        <w:rPr>
          <w:rFonts w:ascii="Times New Roman" w:eastAsia="Times New Roman" w:hAnsi="Times New Roman" w:cs="Times New Roman"/>
          <w:sz w:val="26"/>
          <w:szCs w:val="26"/>
        </w:rPr>
        <w:t>5</w:t>
      </w:r>
      <w:r w:rsidR="008A2CE1" w:rsidRPr="006D705A">
        <w:rPr>
          <w:rFonts w:ascii="Times New Roman" w:eastAsia="Times New Roman" w:hAnsi="Times New Roman" w:cs="Times New Roman"/>
          <w:sz w:val="26"/>
          <w:szCs w:val="26"/>
        </w:rPr>
        <w:t xml:space="preserve"> г. Маркса</w:t>
      </w:r>
      <w:r w:rsidRPr="006D705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предоставленного к проверке, льготы предоставлялись </w:t>
      </w:r>
      <w:r w:rsidR="006D705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A2CE1" w:rsidRPr="006D705A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6D705A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 </w:t>
      </w:r>
      <w:r w:rsidRPr="006D705A">
        <w:rPr>
          <w:rFonts w:ascii="Times New Roman" w:eastAsia="Times New Roman" w:hAnsi="Times New Roman" w:cs="Times New Roman"/>
          <w:sz w:val="26"/>
          <w:szCs w:val="26"/>
        </w:rPr>
        <w:t xml:space="preserve">посещающих детский сад получающих льготное питание малообеспеченных, многодетных семей, что составляет </w:t>
      </w:r>
      <w:r w:rsidR="00BA5F17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6D705A">
        <w:rPr>
          <w:rFonts w:ascii="Times New Roman" w:eastAsia="Times New Roman" w:hAnsi="Times New Roman" w:cs="Times New Roman"/>
          <w:sz w:val="26"/>
          <w:szCs w:val="26"/>
        </w:rPr>
        <w:t>%, от общего количества детей (</w:t>
      </w:r>
      <w:r w:rsidR="00BA5F17" w:rsidRPr="00BA5F17">
        <w:rPr>
          <w:rFonts w:ascii="Times New Roman" w:eastAsia="Times New Roman" w:hAnsi="Times New Roman" w:cs="Times New Roman"/>
          <w:sz w:val="26"/>
          <w:szCs w:val="26"/>
        </w:rPr>
        <w:t>270</w:t>
      </w:r>
      <w:r w:rsidRPr="006D705A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BD63D5" w:rsidRPr="006D705A" w:rsidRDefault="009B754D" w:rsidP="00BD63D5">
      <w:pPr>
        <w:spacing w:after="0" w:line="2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05A">
        <w:rPr>
          <w:rFonts w:ascii="Times New Roman" w:eastAsia="Times New Roman" w:hAnsi="Times New Roman" w:cs="Times New Roman"/>
          <w:b/>
          <w:sz w:val="26"/>
          <w:szCs w:val="26"/>
        </w:rPr>
        <w:t>В 2016</w:t>
      </w:r>
      <w:r w:rsidR="00BD63D5" w:rsidRPr="006D705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п</w:t>
      </w:r>
      <w:r w:rsidR="008A2CE1" w:rsidRPr="006D705A">
        <w:rPr>
          <w:rFonts w:ascii="Times New Roman" w:eastAsia="Times New Roman" w:hAnsi="Times New Roman" w:cs="Times New Roman"/>
          <w:b/>
          <w:sz w:val="26"/>
          <w:szCs w:val="26"/>
        </w:rPr>
        <w:t xml:space="preserve">рименено льгот по отношению к </w:t>
      </w:r>
      <w:r w:rsidR="006D705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A2CE1" w:rsidRPr="006D705A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D63D5" w:rsidRPr="006D705A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детям, из них:</w:t>
      </w:r>
    </w:p>
    <w:p w:rsidR="00BD63D5" w:rsidRPr="006D705A" w:rsidRDefault="006D705A" w:rsidP="00BD63D5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BD63D5" w:rsidRPr="006D705A">
        <w:rPr>
          <w:rFonts w:ascii="Times New Roman" w:eastAsia="Times New Roman" w:hAnsi="Times New Roman" w:cs="Times New Roman"/>
          <w:sz w:val="26"/>
          <w:szCs w:val="26"/>
        </w:rPr>
        <w:t xml:space="preserve"> – многодетных</w:t>
      </w:r>
    </w:p>
    <w:p w:rsidR="008A2CE1" w:rsidRPr="006D705A" w:rsidRDefault="006D705A" w:rsidP="009B754D">
      <w:pPr>
        <w:spacing w:after="0" w:line="2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59</w:t>
      </w:r>
      <w:r w:rsidR="00BD63D5" w:rsidRPr="006D705A">
        <w:rPr>
          <w:rFonts w:ascii="Times New Roman" w:eastAsia="Times New Roman" w:hAnsi="Times New Roman" w:cs="Times New Roman"/>
          <w:sz w:val="26"/>
          <w:szCs w:val="26"/>
        </w:rPr>
        <w:t xml:space="preserve"> – малоимущих</w:t>
      </w:r>
    </w:p>
    <w:p w:rsidR="00BD63D5" w:rsidRPr="00BA5F17" w:rsidRDefault="00BD63D5" w:rsidP="00BD63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5F17">
        <w:rPr>
          <w:rFonts w:ascii="Times New Roman" w:eastAsia="Times New Roman" w:hAnsi="Times New Roman" w:cs="Times New Roman"/>
          <w:sz w:val="26"/>
          <w:szCs w:val="26"/>
        </w:rPr>
        <w:t>В ходе проверки документов на предоставление мер социальной поддержки выявлено следующее:</w:t>
      </w:r>
    </w:p>
    <w:p w:rsidR="00BD63D5" w:rsidRPr="00BA5F17" w:rsidRDefault="00BD63D5" w:rsidP="00BD63D5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BA5F17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>Согласно Закона</w:t>
      </w:r>
      <w:proofErr w:type="gramEnd"/>
      <w:r w:rsidRPr="00BA5F17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en-US"/>
        </w:rPr>
        <w:t xml:space="preserve"> Саратовской области № 74 от 01.08.2005 года «О мерах социальной поддержки многодетных семей в Саратовской области»</w:t>
      </w:r>
      <w:r w:rsidRPr="00BA5F1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удостоверения многодетных семей продлено согласно установленного срока. </w:t>
      </w:r>
      <w:r w:rsidRPr="00BA5F1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Нарушений не выявлено</w:t>
      </w:r>
      <w:r w:rsidRPr="00BA5F17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BD63D5" w:rsidRPr="00BA5F17" w:rsidRDefault="00BD63D5" w:rsidP="00BD63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5F17">
        <w:rPr>
          <w:rFonts w:ascii="Times New Roman" w:eastAsia="Times New Roman" w:hAnsi="Times New Roman" w:cs="Times New Roman"/>
          <w:sz w:val="26"/>
          <w:szCs w:val="26"/>
        </w:rPr>
        <w:t xml:space="preserve">Справки, полученные из Управления социальной защиты населения, подтверждают, что ребенок является членом малоимущей семьи. </w:t>
      </w:r>
      <w:r w:rsidRPr="00BA5F17">
        <w:rPr>
          <w:rFonts w:ascii="Times New Roman" w:eastAsia="Times New Roman" w:hAnsi="Times New Roman" w:cs="Times New Roman"/>
          <w:b/>
          <w:sz w:val="26"/>
          <w:szCs w:val="26"/>
        </w:rPr>
        <w:t>Нарушений не выявлено.</w:t>
      </w:r>
    </w:p>
    <w:p w:rsidR="00BD63D5" w:rsidRPr="00641A7F" w:rsidRDefault="00BD63D5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74696" w:rsidRPr="00740D8D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0D8D">
        <w:rPr>
          <w:rFonts w:ascii="Times New Roman" w:eastAsia="Times New Roman" w:hAnsi="Times New Roman" w:cs="Times New Roman"/>
          <w:b/>
          <w:sz w:val="26"/>
          <w:szCs w:val="26"/>
        </w:rPr>
        <w:t>Состояние задолженности по родительской плате:    Таблица №</w:t>
      </w:r>
      <w:r w:rsidR="00180CE5" w:rsidRPr="00740D8D">
        <w:rPr>
          <w:rFonts w:ascii="Times New Roman" w:eastAsia="Times New Roman" w:hAnsi="Times New Roman" w:cs="Times New Roman"/>
          <w:b/>
          <w:sz w:val="26"/>
          <w:szCs w:val="26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7"/>
        <w:gridCol w:w="1858"/>
      </w:tblGrid>
      <w:tr w:rsidR="00C74696" w:rsidRPr="00740D8D" w:rsidTr="00B34187">
        <w:tc>
          <w:tcPr>
            <w:tcW w:w="3714" w:type="dxa"/>
            <w:gridSpan w:val="2"/>
          </w:tcPr>
          <w:p w:rsidR="00C74696" w:rsidRPr="00740D8D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3715" w:type="dxa"/>
            <w:gridSpan w:val="2"/>
          </w:tcPr>
          <w:p w:rsidR="00C74696" w:rsidRPr="00740D8D" w:rsidRDefault="00C74696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C74696" w:rsidRPr="00740D8D" w:rsidTr="00B34187">
        <w:tc>
          <w:tcPr>
            <w:tcW w:w="1857" w:type="dxa"/>
          </w:tcPr>
          <w:p w:rsidR="00C74696" w:rsidRPr="00740D8D" w:rsidRDefault="00C74696" w:rsidP="0064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</w:t>
            </w:r>
            <w:r w:rsidR="00645876"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:rsidR="00C74696" w:rsidRPr="00740D8D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80CE5"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4696"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7" w:type="dxa"/>
          </w:tcPr>
          <w:p w:rsidR="00C74696" w:rsidRPr="00740D8D" w:rsidRDefault="00C74696" w:rsidP="00645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01.01.201</w:t>
            </w:r>
            <w:r w:rsidR="00645876"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C74696" w:rsidRPr="00740D8D" w:rsidRDefault="002E6743" w:rsidP="002E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0</w:t>
            </w:r>
            <w:r w:rsidR="00EB3301"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80CE5"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4696" w:rsidRP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740D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74696" w:rsidRPr="00740D8D" w:rsidTr="00B34187">
        <w:tc>
          <w:tcPr>
            <w:tcW w:w="1857" w:type="dxa"/>
          </w:tcPr>
          <w:p w:rsidR="00C74696" w:rsidRPr="00740D8D" w:rsidRDefault="00740D8D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10 450,23</w:t>
            </w:r>
          </w:p>
        </w:tc>
        <w:tc>
          <w:tcPr>
            <w:tcW w:w="1857" w:type="dxa"/>
          </w:tcPr>
          <w:p w:rsidR="00C74696" w:rsidRPr="00740D8D" w:rsidRDefault="00740D8D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44 945,69</w:t>
            </w:r>
          </w:p>
        </w:tc>
        <w:tc>
          <w:tcPr>
            <w:tcW w:w="1857" w:type="dxa"/>
          </w:tcPr>
          <w:p w:rsidR="00C74696" w:rsidRPr="00740D8D" w:rsidRDefault="00740D8D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122 934,84</w:t>
            </w:r>
          </w:p>
        </w:tc>
        <w:tc>
          <w:tcPr>
            <w:tcW w:w="1858" w:type="dxa"/>
          </w:tcPr>
          <w:p w:rsidR="00C74696" w:rsidRPr="00740D8D" w:rsidRDefault="00740D8D" w:rsidP="00B3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183 847,66</w:t>
            </w:r>
          </w:p>
        </w:tc>
      </w:tr>
    </w:tbl>
    <w:p w:rsidR="00C74696" w:rsidRPr="00740D8D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0D8D">
        <w:rPr>
          <w:rFonts w:ascii="Times New Roman" w:eastAsia="Times New Roman" w:hAnsi="Times New Roman" w:cs="Times New Roman"/>
          <w:sz w:val="26"/>
          <w:szCs w:val="26"/>
        </w:rPr>
        <w:t>По данным таблицы №1</w:t>
      </w:r>
      <w:r w:rsidR="006977E3" w:rsidRPr="00740D8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наблюдается:</w:t>
      </w:r>
    </w:p>
    <w:p w:rsidR="00C74696" w:rsidRPr="00740D8D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рост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кредиторской задолженности по родительской плате</w:t>
      </w:r>
      <w:r w:rsidR="0059286F" w:rsidRPr="00740D8D">
        <w:rPr>
          <w:rFonts w:ascii="Times New Roman" w:eastAsia="Times New Roman" w:hAnsi="Times New Roman" w:cs="Times New Roman"/>
          <w:sz w:val="26"/>
          <w:szCs w:val="26"/>
        </w:rPr>
        <w:t xml:space="preserve"> составил</w:t>
      </w:r>
      <w:r w:rsidR="00180CE5" w:rsidRPr="00740D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60 912,82</w:t>
      </w:r>
      <w:r w:rsidR="0059286F" w:rsidRPr="00740D8D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C74696" w:rsidRPr="00740D8D" w:rsidRDefault="00C74696" w:rsidP="00C7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- рост дебиторской задолженности по родительской плате </w:t>
      </w:r>
      <w:r w:rsidR="0059286F" w:rsidRPr="00740D8D">
        <w:rPr>
          <w:rFonts w:ascii="Times New Roman" w:eastAsia="Times New Roman" w:hAnsi="Times New Roman" w:cs="Times New Roman"/>
          <w:sz w:val="26"/>
          <w:szCs w:val="26"/>
        </w:rPr>
        <w:t xml:space="preserve">составил 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34 495,46</w:t>
      </w:r>
      <w:r w:rsidR="0059286F" w:rsidRPr="00740D8D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4696" w:rsidRPr="00740D8D" w:rsidRDefault="00C74696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Дебиторская задолженность в сумме 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44 945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69</w:t>
      </w:r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="00180CE5" w:rsidRPr="00740D8D">
        <w:rPr>
          <w:rFonts w:ascii="Times New Roman" w:eastAsia="Times New Roman" w:hAnsi="Times New Roman" w:cs="Times New Roman"/>
          <w:sz w:val="26"/>
          <w:szCs w:val="26"/>
        </w:rPr>
        <w:t>0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1</w:t>
      </w:r>
      <w:r w:rsidR="00D312BA" w:rsidRPr="00740D8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</w:t>
      </w:r>
      <w:r w:rsidR="00831995" w:rsidRPr="00740D8D">
        <w:rPr>
          <w:rFonts w:ascii="Times New Roman" w:eastAsia="Times New Roman" w:hAnsi="Times New Roman" w:cs="Times New Roman"/>
          <w:sz w:val="26"/>
          <w:szCs w:val="26"/>
        </w:rPr>
        <w:t>частичной оплаты по ро</w:t>
      </w:r>
      <w:r w:rsidR="00077B06" w:rsidRPr="00740D8D">
        <w:rPr>
          <w:rFonts w:ascii="Times New Roman" w:eastAsia="Times New Roman" w:hAnsi="Times New Roman" w:cs="Times New Roman"/>
          <w:sz w:val="26"/>
          <w:szCs w:val="26"/>
        </w:rPr>
        <w:t>дительской пл</w:t>
      </w:r>
      <w:r w:rsidR="00057266" w:rsidRPr="00740D8D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C967E6" w:rsidRPr="00740D8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57266" w:rsidRPr="00740D8D">
        <w:rPr>
          <w:rFonts w:ascii="Times New Roman" w:eastAsia="Times New Roman" w:hAnsi="Times New Roman" w:cs="Times New Roman"/>
          <w:sz w:val="26"/>
          <w:szCs w:val="26"/>
        </w:rPr>
        <w:t xml:space="preserve"> за детский сад. </w:t>
      </w:r>
    </w:p>
    <w:p w:rsidR="00C74696" w:rsidRPr="00740D8D" w:rsidRDefault="00C74696" w:rsidP="00057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Кредиторская задолженность в сумме </w:t>
      </w:r>
      <w:r w:rsidR="00180CE5" w:rsidRPr="00740D8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183 847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66</w:t>
      </w:r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 xml:space="preserve"> коп</w:t>
      </w:r>
      <w:proofErr w:type="gramStart"/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63DCF" w:rsidRPr="00740D8D">
        <w:rPr>
          <w:rFonts w:ascii="Times New Roman" w:eastAsia="Times New Roman" w:hAnsi="Times New Roman" w:cs="Times New Roman"/>
          <w:sz w:val="26"/>
          <w:szCs w:val="26"/>
        </w:rPr>
        <w:t>о состоянию на 01.</w:t>
      </w:r>
      <w:r w:rsidR="00180CE5" w:rsidRPr="00740D8D">
        <w:rPr>
          <w:rFonts w:ascii="Times New Roman" w:eastAsia="Times New Roman" w:hAnsi="Times New Roman" w:cs="Times New Roman"/>
          <w:sz w:val="26"/>
          <w:szCs w:val="26"/>
        </w:rPr>
        <w:t>0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40D8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40D8D">
        <w:rPr>
          <w:rFonts w:ascii="Times New Roman" w:eastAsia="Times New Roman" w:hAnsi="Times New Roman" w:cs="Times New Roman"/>
          <w:sz w:val="26"/>
          <w:szCs w:val="26"/>
        </w:rPr>
        <w:t xml:space="preserve"> г., образовалась за счет оплаты авансовых платежей за содержание  детей в детском саду.</w:t>
      </w:r>
    </w:p>
    <w:p w:rsidR="008B7DC0" w:rsidRPr="00641A7F" w:rsidRDefault="008B7DC0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D63D5" w:rsidRPr="00641A7F" w:rsidRDefault="00BD63D5" w:rsidP="008B7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6D705A" w:rsidRDefault="001B3593" w:rsidP="001B359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6D705A">
        <w:rPr>
          <w:rFonts w:ascii="Times New Roman" w:eastAsia="Times New Roman" w:hAnsi="Times New Roman" w:cs="Times New Roman"/>
          <w:b/>
          <w:sz w:val="26"/>
          <w:szCs w:val="26"/>
        </w:rPr>
        <w:t>Выводы по проверке</w:t>
      </w:r>
      <w:r w:rsidRPr="006D705A">
        <w:rPr>
          <w:rFonts w:ascii="Calibri" w:eastAsia="Times New Roman" w:hAnsi="Calibri" w:cs="Times New Roman"/>
          <w:b/>
          <w:sz w:val="26"/>
          <w:szCs w:val="26"/>
        </w:rPr>
        <w:t xml:space="preserve">: </w:t>
      </w:r>
    </w:p>
    <w:p w:rsidR="001B3593" w:rsidRPr="006D705A" w:rsidRDefault="001B3593" w:rsidP="001B359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05A">
        <w:rPr>
          <w:rFonts w:ascii="Times New Roman" w:eastAsia="Times New Roman" w:hAnsi="Times New Roman" w:cs="Times New Roman"/>
          <w:sz w:val="26"/>
          <w:szCs w:val="26"/>
        </w:rPr>
        <w:t>Бухгалтерский учет по данному проверяемому учреждению ведется в соответствии с требованиями Инструкции о порядке составления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РФ от 23 декабря 2010г. №191н;</w:t>
      </w:r>
    </w:p>
    <w:p w:rsidR="003D2AC4" w:rsidRPr="006D705A" w:rsidRDefault="003D2AC4" w:rsidP="003D2AC4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05A">
        <w:rPr>
          <w:rFonts w:ascii="Times New Roman" w:hAnsi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показателей, кассового плана по расходам бюджета».</w:t>
      </w:r>
    </w:p>
    <w:p w:rsidR="003D2AC4" w:rsidRPr="006D705A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05A">
        <w:rPr>
          <w:rFonts w:ascii="Times New Roman" w:hAnsi="Times New Roman" w:cs="Times New Roman"/>
          <w:sz w:val="26"/>
          <w:szCs w:val="26"/>
        </w:rPr>
        <w:t>Отражение  финансовых операций по лицевому счету подтверждено оправдательными документами. Расхождений между суммами списаний денежных сре</w:t>
      </w:r>
      <w:proofErr w:type="gramStart"/>
      <w:r w:rsidRPr="006D705A">
        <w:rPr>
          <w:rFonts w:ascii="Times New Roman" w:hAnsi="Times New Roman" w:cs="Times New Roman"/>
          <w:sz w:val="26"/>
          <w:szCs w:val="26"/>
        </w:rPr>
        <w:t>дств с л</w:t>
      </w:r>
      <w:proofErr w:type="gramEnd"/>
      <w:r w:rsidRPr="006D705A">
        <w:rPr>
          <w:rFonts w:ascii="Times New Roman" w:hAnsi="Times New Roman" w:cs="Times New Roman"/>
          <w:sz w:val="26"/>
          <w:szCs w:val="26"/>
        </w:rPr>
        <w:t xml:space="preserve">ицевого счета и поступлениями в кассу </w:t>
      </w:r>
      <w:r w:rsidRPr="006D705A">
        <w:rPr>
          <w:rFonts w:ascii="Times New Roman" w:hAnsi="Times New Roman" w:cs="Times New Roman"/>
          <w:b/>
          <w:sz w:val="26"/>
          <w:szCs w:val="26"/>
        </w:rPr>
        <w:t>не установлено.</w:t>
      </w:r>
    </w:p>
    <w:p w:rsidR="003D2AC4" w:rsidRPr="006D705A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05A">
        <w:rPr>
          <w:rFonts w:ascii="Times New Roman" w:hAnsi="Times New Roman" w:cs="Times New Roman"/>
          <w:sz w:val="26"/>
          <w:szCs w:val="26"/>
        </w:rPr>
        <w:t>Наличные деньги, полученные по чекам  в учреждении банка приходовались своевременно и в полном объеме, согласно Указаниям</w:t>
      </w:r>
      <w:r w:rsidRPr="006D705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6D705A">
        <w:rPr>
          <w:rFonts w:ascii="Times New Roman" w:hAnsi="Times New Roman" w:cs="Times New Roman"/>
          <w:sz w:val="26"/>
          <w:szCs w:val="26"/>
        </w:rPr>
        <w:t>Банка России от 11.03.2014 N 3210-У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proofErr w:type="gramEnd"/>
    </w:p>
    <w:p w:rsidR="003D2AC4" w:rsidRPr="006D705A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05A">
        <w:rPr>
          <w:rFonts w:ascii="Times New Roman" w:hAnsi="Times New Roman" w:cs="Times New Roman"/>
          <w:sz w:val="26"/>
          <w:szCs w:val="26"/>
        </w:rPr>
        <w:t>Лимит остатка денежных сре</w:t>
      </w:r>
      <w:proofErr w:type="gramStart"/>
      <w:r w:rsidRPr="006D705A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6D705A">
        <w:rPr>
          <w:rFonts w:ascii="Times New Roman" w:hAnsi="Times New Roman" w:cs="Times New Roman"/>
          <w:sz w:val="26"/>
          <w:szCs w:val="26"/>
        </w:rPr>
        <w:t>ассе соблюдается (Приказ МФ РФ № 137-п от 31.12.2013г.)</w:t>
      </w:r>
    </w:p>
    <w:p w:rsidR="006977E3" w:rsidRPr="006D705A" w:rsidRDefault="006977E3" w:rsidP="006977E3">
      <w:pPr>
        <w:pStyle w:val="a7"/>
        <w:numPr>
          <w:ilvl w:val="0"/>
          <w:numId w:val="23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6D705A">
        <w:rPr>
          <w:rFonts w:ascii="Times New Roman" w:hAnsi="Times New Roman"/>
          <w:sz w:val="26"/>
          <w:szCs w:val="26"/>
        </w:rPr>
        <w:t>Начисление и выплата заработной платы осуществляется в соответствии с требованиями Приказа МФ РФ от 16.12.2010</w:t>
      </w:r>
      <w:r w:rsidR="004E0592" w:rsidRPr="006D705A">
        <w:rPr>
          <w:rFonts w:ascii="Times New Roman" w:hAnsi="Times New Roman"/>
          <w:sz w:val="26"/>
          <w:szCs w:val="26"/>
        </w:rPr>
        <w:t xml:space="preserve"> </w:t>
      </w:r>
      <w:r w:rsidRPr="006D705A">
        <w:rPr>
          <w:rFonts w:ascii="Times New Roman" w:hAnsi="Times New Roman"/>
          <w:sz w:val="26"/>
          <w:szCs w:val="26"/>
        </w:rPr>
        <w:t>года №174-н «Об утверждении плана счетов бухгалтерского учета бюджетных учреждений и Инструкции по его применению». Нарушений не выявлено.</w:t>
      </w:r>
    </w:p>
    <w:p w:rsidR="003D2AC4" w:rsidRPr="00185F88" w:rsidRDefault="003D2AC4" w:rsidP="003D2AC4">
      <w:pPr>
        <w:numPr>
          <w:ilvl w:val="0"/>
          <w:numId w:val="2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85F88">
        <w:rPr>
          <w:rFonts w:ascii="Times New Roman" w:hAnsi="Times New Roman" w:cs="Times New Roman"/>
          <w:sz w:val="26"/>
          <w:szCs w:val="26"/>
        </w:rPr>
        <w:t>Проведенной проверкой состава кредиторской задолженности установле</w:t>
      </w:r>
      <w:r w:rsidR="007B7F82" w:rsidRPr="00185F88">
        <w:rPr>
          <w:rFonts w:ascii="Times New Roman" w:hAnsi="Times New Roman" w:cs="Times New Roman"/>
          <w:sz w:val="26"/>
          <w:szCs w:val="26"/>
        </w:rPr>
        <w:t>но следующее</w:t>
      </w:r>
      <w:r w:rsidRPr="00185F88">
        <w:rPr>
          <w:rFonts w:ascii="Times New Roman" w:hAnsi="Times New Roman" w:cs="Times New Roman"/>
          <w:sz w:val="26"/>
          <w:szCs w:val="26"/>
        </w:rPr>
        <w:t>;</w:t>
      </w:r>
    </w:p>
    <w:p w:rsidR="003D2AC4" w:rsidRPr="00185F88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85F88">
        <w:rPr>
          <w:rFonts w:ascii="Times New Roman" w:hAnsi="Times New Roman" w:cs="Times New Roman"/>
          <w:sz w:val="26"/>
          <w:szCs w:val="26"/>
        </w:rPr>
        <w:t xml:space="preserve">  </w:t>
      </w:r>
      <w:r w:rsidR="009C38F1"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85F88"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>- на 01.01.2016</w:t>
      </w:r>
      <w:r w:rsidR="00A45571"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– </w:t>
      </w:r>
      <w:r w:rsidR="00185F88">
        <w:rPr>
          <w:rFonts w:ascii="Times New Roman" w:hAnsi="Times New Roman" w:cs="Times New Roman"/>
          <w:bCs/>
          <w:color w:val="000000"/>
          <w:sz w:val="26"/>
          <w:szCs w:val="26"/>
        </w:rPr>
        <w:t>1 832 227,47</w:t>
      </w:r>
      <w:r w:rsidR="005437A9"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>рублей.</w:t>
      </w:r>
    </w:p>
    <w:p w:rsidR="003D2AC4" w:rsidRPr="00185F88" w:rsidRDefault="003D2AC4" w:rsidP="003D2A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Из нее питание </w:t>
      </w:r>
      <w:r w:rsidR="00A45571"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>детского сада</w:t>
      </w:r>
      <w:r w:rsidRPr="00185F8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3D2AC4" w:rsidRPr="00185F88" w:rsidRDefault="003D2AC4" w:rsidP="007B7F82">
      <w:pPr>
        <w:spacing w:after="0" w:line="20" w:lineRule="atLeast"/>
        <w:ind w:left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5F88">
        <w:rPr>
          <w:rFonts w:ascii="Times New Roman" w:hAnsi="Times New Roman" w:cs="Times New Roman"/>
          <w:b/>
          <w:sz w:val="26"/>
          <w:szCs w:val="26"/>
        </w:rPr>
        <w:t>- 01.01.201</w:t>
      </w:r>
      <w:r w:rsidR="004E0592" w:rsidRPr="00185F88">
        <w:rPr>
          <w:rFonts w:ascii="Times New Roman" w:hAnsi="Times New Roman" w:cs="Times New Roman"/>
          <w:b/>
          <w:sz w:val="26"/>
          <w:szCs w:val="26"/>
        </w:rPr>
        <w:t>6</w:t>
      </w:r>
      <w:r w:rsidRPr="00185F88">
        <w:rPr>
          <w:rFonts w:ascii="Times New Roman" w:hAnsi="Times New Roman" w:cs="Times New Roman"/>
          <w:b/>
          <w:sz w:val="26"/>
          <w:szCs w:val="26"/>
        </w:rPr>
        <w:t xml:space="preserve"> год – </w:t>
      </w:r>
      <w:r w:rsidR="00580398">
        <w:rPr>
          <w:rFonts w:ascii="Times New Roman" w:hAnsi="Times New Roman" w:cs="Times New Roman"/>
          <w:b/>
          <w:color w:val="000000"/>
          <w:sz w:val="26"/>
          <w:szCs w:val="26"/>
        </w:rPr>
        <w:t>949 758,81</w:t>
      </w:r>
      <w:r w:rsidRPr="00185F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рублей.</w:t>
      </w:r>
      <w:r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6C4F15" w:rsidRPr="00185F88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ООО «Меркурий-Н»</w:t>
      </w:r>
      <w:r w:rsidR="006C4F15" w:rsidRPr="00185F8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85F88">
        <w:rPr>
          <w:rFonts w:ascii="Times New Roman" w:hAnsi="Times New Roman" w:cs="Times New Roman"/>
          <w:color w:val="000000"/>
          <w:sz w:val="26"/>
          <w:szCs w:val="26"/>
        </w:rPr>
        <w:t>, год образования 201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71 181,29</w:t>
      </w:r>
      <w:r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 рублей; 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ООО «Меркурий-Н»</w:t>
      </w:r>
      <w:r w:rsidR="00580398" w:rsidRPr="00185F88">
        <w:rPr>
          <w:rFonts w:ascii="Times New Roman" w:hAnsi="Times New Roman" w:cs="Times New Roman"/>
          <w:color w:val="000000"/>
          <w:sz w:val="26"/>
          <w:szCs w:val="26"/>
        </w:rPr>
        <w:t>., год образования 201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80398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558 337,03</w:t>
      </w:r>
      <w:r w:rsidR="00580398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EF7E61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ООО «Меркурий-Н»</w:t>
      </w:r>
      <w:r w:rsidR="00580398" w:rsidRPr="00185F88">
        <w:rPr>
          <w:rFonts w:ascii="Times New Roman" w:hAnsi="Times New Roman" w:cs="Times New Roman"/>
          <w:color w:val="000000"/>
          <w:sz w:val="26"/>
          <w:szCs w:val="26"/>
        </w:rPr>
        <w:t>., год образования 201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80398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130 000,00</w:t>
      </w:r>
      <w:r w:rsidR="00580398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EF7E61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ИП Пономарева Людмила Юрьевна</w:t>
      </w:r>
      <w:r w:rsidR="00EF7E61" w:rsidRPr="00185F88">
        <w:rPr>
          <w:rFonts w:ascii="Times New Roman" w:hAnsi="Times New Roman" w:cs="Times New Roman"/>
          <w:color w:val="000000"/>
          <w:sz w:val="26"/>
          <w:szCs w:val="26"/>
        </w:rPr>
        <w:t>, год образования  201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F7E61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92 712,20</w:t>
      </w:r>
      <w:r w:rsidR="00EF7E61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7B7F82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9412A1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ИП </w:t>
      </w:r>
      <w:proofErr w:type="spellStart"/>
      <w:r w:rsidR="009412A1" w:rsidRPr="00185F88">
        <w:rPr>
          <w:rFonts w:ascii="Times New Roman" w:hAnsi="Times New Roman" w:cs="Times New Roman"/>
          <w:color w:val="000000"/>
          <w:sz w:val="26"/>
          <w:szCs w:val="26"/>
        </w:rPr>
        <w:t>Подолич</w:t>
      </w:r>
      <w:proofErr w:type="spellEnd"/>
      <w:r w:rsidR="009412A1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 Е.В., год образования  201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412A1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, сумма – </w:t>
      </w:r>
      <w:r w:rsidR="00580398">
        <w:rPr>
          <w:rFonts w:ascii="Times New Roman" w:hAnsi="Times New Roman" w:cs="Times New Roman"/>
          <w:color w:val="000000"/>
          <w:sz w:val="26"/>
          <w:szCs w:val="26"/>
        </w:rPr>
        <w:t>97 528,29</w:t>
      </w:r>
      <w:r w:rsidR="009412A1" w:rsidRPr="00185F88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  <w:r w:rsidRPr="00185F88"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3D2AC4" w:rsidRPr="00A6434E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434E">
        <w:rPr>
          <w:rFonts w:ascii="Times New Roman" w:hAnsi="Times New Roman" w:cs="Times New Roman"/>
          <w:b/>
          <w:color w:val="000000"/>
          <w:sz w:val="26"/>
          <w:szCs w:val="26"/>
        </w:rPr>
        <w:t>В соответствии со статьей 196 ГК РФ, общий срок исковой давности устанавливается в три года. Необходимо провести инвентаризацию кредиторской задолженности и рассмотреть вопрос об истечении срока исковой давности о прекращении исполнения по обязательствам.</w:t>
      </w:r>
    </w:p>
    <w:p w:rsidR="003D2AC4" w:rsidRPr="00A6434E" w:rsidRDefault="003D2AC4" w:rsidP="003D2AC4">
      <w:pPr>
        <w:spacing w:after="0" w:line="20" w:lineRule="atLeast"/>
        <w:ind w:left="113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434E">
        <w:rPr>
          <w:rFonts w:ascii="Times New Roman" w:hAnsi="Times New Roman" w:cs="Times New Roman"/>
          <w:b/>
          <w:color w:val="000000"/>
          <w:sz w:val="26"/>
          <w:szCs w:val="26"/>
        </w:rPr>
        <w:t>Субсидиарную ответственность по имеющейся кредиторской задолженности несет бюджет Марксовского муниципального района.</w:t>
      </w:r>
    </w:p>
    <w:p w:rsidR="003D2AC4" w:rsidRDefault="003D2AC4" w:rsidP="003D2A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D8D">
        <w:rPr>
          <w:rFonts w:ascii="Times New Roman" w:hAnsi="Times New Roman" w:cs="Times New Roman"/>
          <w:color w:val="000000"/>
          <w:sz w:val="26"/>
          <w:szCs w:val="26"/>
        </w:rPr>
        <w:t xml:space="preserve">Наличие основных средств и материальных ценностей соответствует перечню основных средств по бухгалтерскому учету в </w:t>
      </w:r>
      <w:proofErr w:type="spellStart"/>
      <w:r w:rsidRPr="00740D8D">
        <w:rPr>
          <w:rFonts w:ascii="Times New Roman" w:hAnsi="Times New Roman" w:cs="Times New Roman"/>
          <w:color w:val="000000"/>
          <w:sz w:val="26"/>
          <w:szCs w:val="26"/>
        </w:rPr>
        <w:t>оборотно-сальдовой</w:t>
      </w:r>
      <w:proofErr w:type="spellEnd"/>
      <w:r w:rsidRPr="00740D8D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ведомости.</w:t>
      </w:r>
    </w:p>
    <w:p w:rsidR="008B5976" w:rsidRPr="008B5976" w:rsidRDefault="008B5976" w:rsidP="008B597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5976">
        <w:rPr>
          <w:rFonts w:ascii="Times New Roman" w:eastAsia="Times New Roman" w:hAnsi="Times New Roman" w:cs="Times New Roman"/>
          <w:sz w:val="26"/>
          <w:szCs w:val="26"/>
        </w:rPr>
        <w:lastRenderedPageBreak/>
        <w:t>В ходе проверки пакета документов на льготное питание выявлено, что предоставленные к проверке документы соответствуют пакетам документов указанных в Решении Собрания Марксовского муниципального района Саратовской области № 115/969 от 30.12.2010 года «О компенсационных выплатах на питание отдельным категориям обучающихся в муниципальных образовательных учреждениях Марксовского района»  и на основании Решении Собрания Марксовского муниципального района Саратовской области № 34/228 от 29.10.2012 года</w:t>
      </w:r>
      <w:proofErr w:type="gramEnd"/>
      <w:r w:rsidRPr="008B5976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Собрания Марксовского муниципального района «О компенсационных выплатах на питание отдельным категориям обучающихся в муниципальных образовательных учреждениях Марксовского района». Нарушений не выявлено.</w:t>
      </w:r>
    </w:p>
    <w:p w:rsidR="008B5976" w:rsidRPr="00740D8D" w:rsidRDefault="008B5976" w:rsidP="008B597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7E3" w:rsidRPr="00641A7F" w:rsidRDefault="006977E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1B3593" w:rsidRPr="008B5976" w:rsidRDefault="001B3593" w:rsidP="001B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5976">
        <w:rPr>
          <w:rFonts w:ascii="Times New Roman" w:eastAsia="Times New Roman" w:hAnsi="Times New Roman" w:cs="Times New Roman"/>
          <w:b/>
          <w:sz w:val="26"/>
          <w:szCs w:val="26"/>
        </w:rPr>
        <w:t>Предложения:</w:t>
      </w:r>
    </w:p>
    <w:p w:rsidR="00B63C43" w:rsidRPr="008B5976" w:rsidRDefault="00B63C43" w:rsidP="00B63C4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976">
        <w:rPr>
          <w:rFonts w:ascii="Times New Roman" w:hAnsi="Times New Roman" w:cs="Times New Roman"/>
          <w:sz w:val="26"/>
          <w:szCs w:val="26"/>
        </w:rPr>
        <w:t>В целях рационального использования бюджетных расходов, в соответствии со ст.219 Бюджетного кодекса РФ обеспечить меры по устранению и недопущению кредиторской задолженности.</w:t>
      </w:r>
    </w:p>
    <w:p w:rsidR="00B63C43" w:rsidRPr="00641A7F" w:rsidRDefault="00B63C43" w:rsidP="00B63C4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252BB" w:rsidRPr="00D730AB" w:rsidRDefault="00A252BB" w:rsidP="00A2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0AB">
        <w:rPr>
          <w:rFonts w:ascii="Times New Roman" w:eastAsia="Times New Roman" w:hAnsi="Times New Roman" w:cs="Times New Roman"/>
          <w:b/>
          <w:sz w:val="24"/>
          <w:szCs w:val="24"/>
        </w:rPr>
        <w:t>Ответственные за проведение проверки:</w:t>
      </w:r>
    </w:p>
    <w:p w:rsidR="00A252BB" w:rsidRPr="00D730AB" w:rsidRDefault="00A252BB" w:rsidP="00A2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730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Председатель контрольно-счетной комиссии</w:t>
      </w:r>
    </w:p>
    <w:p w:rsidR="00A252BB" w:rsidRPr="00D730AB" w:rsidRDefault="00A252BB" w:rsidP="00A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0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района</w:t>
      </w:r>
      <w:r w:rsidRPr="00D730A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        </w:t>
      </w:r>
      <w:r w:rsidRPr="00D730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Т. Н. Михеева</w:t>
      </w:r>
    </w:p>
    <w:p w:rsidR="00A252BB" w:rsidRPr="00D730AB" w:rsidRDefault="00A252BB" w:rsidP="00A252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30AB">
        <w:rPr>
          <w:rFonts w:ascii="Times New Roman" w:eastAsia="Times New Roman" w:hAnsi="Times New Roman" w:cs="Times New Roman"/>
          <w:sz w:val="16"/>
          <w:szCs w:val="16"/>
        </w:rPr>
        <w:t xml:space="preserve">    (должность)</w:t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  <w:t xml:space="preserve">   (Ф.И.О.)</w:t>
      </w:r>
    </w:p>
    <w:p w:rsidR="00A252BB" w:rsidRPr="00D730AB" w:rsidRDefault="00A252BB" w:rsidP="00A2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A67DF" w:rsidRPr="009A67DF" w:rsidRDefault="009A67DF" w:rsidP="00A252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67DF" w:rsidRPr="009A67DF" w:rsidSect="006977E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B6"/>
    <w:multiLevelType w:val="hybridMultilevel"/>
    <w:tmpl w:val="A3B290D0"/>
    <w:lvl w:ilvl="0" w:tplc="ED8A4D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728B"/>
    <w:multiLevelType w:val="hybridMultilevel"/>
    <w:tmpl w:val="C2969750"/>
    <w:lvl w:ilvl="0" w:tplc="7660C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85066"/>
    <w:multiLevelType w:val="hybridMultilevel"/>
    <w:tmpl w:val="285248E6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F0F64"/>
    <w:multiLevelType w:val="hybridMultilevel"/>
    <w:tmpl w:val="34DC27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A3112A5"/>
    <w:multiLevelType w:val="hybridMultilevel"/>
    <w:tmpl w:val="EB24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F0DFA"/>
    <w:multiLevelType w:val="hybridMultilevel"/>
    <w:tmpl w:val="A2483EEC"/>
    <w:lvl w:ilvl="0" w:tplc="63120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11B17"/>
    <w:multiLevelType w:val="hybridMultilevel"/>
    <w:tmpl w:val="80B4F8E0"/>
    <w:lvl w:ilvl="0" w:tplc="FE4672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3D1044"/>
    <w:multiLevelType w:val="hybridMultilevel"/>
    <w:tmpl w:val="7BFC038C"/>
    <w:lvl w:ilvl="0" w:tplc="75AEF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B5A23"/>
    <w:multiLevelType w:val="hybridMultilevel"/>
    <w:tmpl w:val="677A3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8D493F"/>
    <w:multiLevelType w:val="hybridMultilevel"/>
    <w:tmpl w:val="2974969E"/>
    <w:lvl w:ilvl="0" w:tplc="69A42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37A6F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2773F7"/>
    <w:multiLevelType w:val="hybridMultilevel"/>
    <w:tmpl w:val="5A3E64C8"/>
    <w:lvl w:ilvl="0" w:tplc="A6A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97768B"/>
    <w:multiLevelType w:val="multilevel"/>
    <w:tmpl w:val="2C80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A25B0F"/>
    <w:multiLevelType w:val="hybridMultilevel"/>
    <w:tmpl w:val="5402480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F6770D"/>
    <w:multiLevelType w:val="hybridMultilevel"/>
    <w:tmpl w:val="D9A67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176667"/>
    <w:multiLevelType w:val="hybridMultilevel"/>
    <w:tmpl w:val="BC601EA4"/>
    <w:lvl w:ilvl="0" w:tplc="1434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AB4D51"/>
    <w:multiLevelType w:val="hybridMultilevel"/>
    <w:tmpl w:val="702CC4B8"/>
    <w:lvl w:ilvl="0" w:tplc="29CE07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E4099"/>
    <w:multiLevelType w:val="hybridMultilevel"/>
    <w:tmpl w:val="C7CA2F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2F37349"/>
    <w:multiLevelType w:val="hybridMultilevel"/>
    <w:tmpl w:val="EDB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F2E8C"/>
    <w:multiLevelType w:val="hybridMultilevel"/>
    <w:tmpl w:val="0030A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E6416A"/>
    <w:multiLevelType w:val="hybridMultilevel"/>
    <w:tmpl w:val="A882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C5DE2"/>
    <w:multiLevelType w:val="hybridMultilevel"/>
    <w:tmpl w:val="CB1A4776"/>
    <w:lvl w:ilvl="0" w:tplc="158E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BE2303"/>
    <w:multiLevelType w:val="hybridMultilevel"/>
    <w:tmpl w:val="76CAC64C"/>
    <w:lvl w:ilvl="0" w:tplc="6A1E6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E4313A"/>
    <w:multiLevelType w:val="hybridMultilevel"/>
    <w:tmpl w:val="3472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3"/>
  </w:num>
  <w:num w:numId="5">
    <w:abstractNumId w:val="21"/>
  </w:num>
  <w:num w:numId="6">
    <w:abstractNumId w:val="7"/>
  </w:num>
  <w:num w:numId="7">
    <w:abstractNumId w:val="22"/>
  </w:num>
  <w:num w:numId="8">
    <w:abstractNumId w:val="13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26"/>
  </w:num>
  <w:num w:numId="14">
    <w:abstractNumId w:val="12"/>
  </w:num>
  <w:num w:numId="15">
    <w:abstractNumId w:val="1"/>
  </w:num>
  <w:num w:numId="16">
    <w:abstractNumId w:val="8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0"/>
  </w:num>
  <w:num w:numId="22">
    <w:abstractNumId w:val="10"/>
  </w:num>
  <w:num w:numId="23">
    <w:abstractNumId w:val="24"/>
  </w:num>
  <w:num w:numId="24">
    <w:abstractNumId w:val="20"/>
  </w:num>
  <w:num w:numId="25">
    <w:abstractNumId w:val="18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5C"/>
    <w:rsid w:val="00000C21"/>
    <w:rsid w:val="00001C3F"/>
    <w:rsid w:val="00001EF9"/>
    <w:rsid w:val="00003B30"/>
    <w:rsid w:val="0001561D"/>
    <w:rsid w:val="000237CF"/>
    <w:rsid w:val="0002445E"/>
    <w:rsid w:val="0002588B"/>
    <w:rsid w:val="00031E58"/>
    <w:rsid w:val="0003301D"/>
    <w:rsid w:val="000443DF"/>
    <w:rsid w:val="000514E7"/>
    <w:rsid w:val="00053D92"/>
    <w:rsid w:val="00057266"/>
    <w:rsid w:val="00062A45"/>
    <w:rsid w:val="00063086"/>
    <w:rsid w:val="0006404F"/>
    <w:rsid w:val="00077B06"/>
    <w:rsid w:val="00083812"/>
    <w:rsid w:val="00085D5F"/>
    <w:rsid w:val="0008723C"/>
    <w:rsid w:val="00093A68"/>
    <w:rsid w:val="000A19FC"/>
    <w:rsid w:val="000A2B52"/>
    <w:rsid w:val="000A5BB6"/>
    <w:rsid w:val="000C0CB6"/>
    <w:rsid w:val="000C5B06"/>
    <w:rsid w:val="000C685C"/>
    <w:rsid w:val="000E15F6"/>
    <w:rsid w:val="000E5DDC"/>
    <w:rsid w:val="000F30FD"/>
    <w:rsid w:val="000F42C8"/>
    <w:rsid w:val="00105831"/>
    <w:rsid w:val="001100DC"/>
    <w:rsid w:val="001119A0"/>
    <w:rsid w:val="0011659B"/>
    <w:rsid w:val="00116E4B"/>
    <w:rsid w:val="00117B8E"/>
    <w:rsid w:val="00120EC3"/>
    <w:rsid w:val="00122D50"/>
    <w:rsid w:val="0012412F"/>
    <w:rsid w:val="00132993"/>
    <w:rsid w:val="00132C99"/>
    <w:rsid w:val="00144E4F"/>
    <w:rsid w:val="0015061F"/>
    <w:rsid w:val="001660F1"/>
    <w:rsid w:val="00174183"/>
    <w:rsid w:val="00177780"/>
    <w:rsid w:val="00180CE5"/>
    <w:rsid w:val="00182131"/>
    <w:rsid w:val="001854BA"/>
    <w:rsid w:val="00185F88"/>
    <w:rsid w:val="00192C57"/>
    <w:rsid w:val="0019485A"/>
    <w:rsid w:val="001A0CE9"/>
    <w:rsid w:val="001A7B94"/>
    <w:rsid w:val="001B05C8"/>
    <w:rsid w:val="001B3593"/>
    <w:rsid w:val="001B4E4E"/>
    <w:rsid w:val="001B7A71"/>
    <w:rsid w:val="001C1311"/>
    <w:rsid w:val="001D0900"/>
    <w:rsid w:val="001D16FE"/>
    <w:rsid w:val="001D2F5B"/>
    <w:rsid w:val="001E7E31"/>
    <w:rsid w:val="001F3F9C"/>
    <w:rsid w:val="001F5BD2"/>
    <w:rsid w:val="001F76C0"/>
    <w:rsid w:val="002026D3"/>
    <w:rsid w:val="00204302"/>
    <w:rsid w:val="00204859"/>
    <w:rsid w:val="00206074"/>
    <w:rsid w:val="00213E68"/>
    <w:rsid w:val="00216AC4"/>
    <w:rsid w:val="00220EC1"/>
    <w:rsid w:val="002214BC"/>
    <w:rsid w:val="00227FAB"/>
    <w:rsid w:val="00235219"/>
    <w:rsid w:val="00235375"/>
    <w:rsid w:val="002355E5"/>
    <w:rsid w:val="00236903"/>
    <w:rsid w:val="00244B02"/>
    <w:rsid w:val="002463F6"/>
    <w:rsid w:val="00247796"/>
    <w:rsid w:val="0025485B"/>
    <w:rsid w:val="00255899"/>
    <w:rsid w:val="00256333"/>
    <w:rsid w:val="002644A8"/>
    <w:rsid w:val="00267278"/>
    <w:rsid w:val="00267B5A"/>
    <w:rsid w:val="00272A1E"/>
    <w:rsid w:val="00273164"/>
    <w:rsid w:val="002812D1"/>
    <w:rsid w:val="002919F5"/>
    <w:rsid w:val="002933EA"/>
    <w:rsid w:val="00293848"/>
    <w:rsid w:val="002973B8"/>
    <w:rsid w:val="002A1DC5"/>
    <w:rsid w:val="002A5A3C"/>
    <w:rsid w:val="002B1291"/>
    <w:rsid w:val="002B2115"/>
    <w:rsid w:val="002B2368"/>
    <w:rsid w:val="002B3DDC"/>
    <w:rsid w:val="002B7411"/>
    <w:rsid w:val="002C1147"/>
    <w:rsid w:val="002C49F3"/>
    <w:rsid w:val="002C66E9"/>
    <w:rsid w:val="002D146B"/>
    <w:rsid w:val="002D2AEE"/>
    <w:rsid w:val="002D6D1B"/>
    <w:rsid w:val="002E3C7C"/>
    <w:rsid w:val="002E494F"/>
    <w:rsid w:val="002E6124"/>
    <w:rsid w:val="002E6743"/>
    <w:rsid w:val="002E6C74"/>
    <w:rsid w:val="002E750D"/>
    <w:rsid w:val="002E7EF1"/>
    <w:rsid w:val="002F6C19"/>
    <w:rsid w:val="002F6FD3"/>
    <w:rsid w:val="00304FCE"/>
    <w:rsid w:val="003075CE"/>
    <w:rsid w:val="0032159F"/>
    <w:rsid w:val="00322DA8"/>
    <w:rsid w:val="00323B9C"/>
    <w:rsid w:val="00325132"/>
    <w:rsid w:val="003307DF"/>
    <w:rsid w:val="00330A77"/>
    <w:rsid w:val="00333751"/>
    <w:rsid w:val="003344FC"/>
    <w:rsid w:val="00336F00"/>
    <w:rsid w:val="00341133"/>
    <w:rsid w:val="00345017"/>
    <w:rsid w:val="003509A6"/>
    <w:rsid w:val="00350F3D"/>
    <w:rsid w:val="00352B83"/>
    <w:rsid w:val="00357AA1"/>
    <w:rsid w:val="003608E2"/>
    <w:rsid w:val="00364C02"/>
    <w:rsid w:val="00365828"/>
    <w:rsid w:val="00375B5B"/>
    <w:rsid w:val="00384A3B"/>
    <w:rsid w:val="00385246"/>
    <w:rsid w:val="003858E2"/>
    <w:rsid w:val="0039038E"/>
    <w:rsid w:val="00392A5E"/>
    <w:rsid w:val="003A00F3"/>
    <w:rsid w:val="003A481D"/>
    <w:rsid w:val="003B38B4"/>
    <w:rsid w:val="003C1099"/>
    <w:rsid w:val="003C3B7A"/>
    <w:rsid w:val="003C4963"/>
    <w:rsid w:val="003D2AC4"/>
    <w:rsid w:val="003D47D8"/>
    <w:rsid w:val="003D5C39"/>
    <w:rsid w:val="003E2F69"/>
    <w:rsid w:val="003E35CC"/>
    <w:rsid w:val="003E3AC8"/>
    <w:rsid w:val="003E70B5"/>
    <w:rsid w:val="003E75F2"/>
    <w:rsid w:val="003F234A"/>
    <w:rsid w:val="004066E9"/>
    <w:rsid w:val="00406B1E"/>
    <w:rsid w:val="004107B4"/>
    <w:rsid w:val="00411D23"/>
    <w:rsid w:val="004163FF"/>
    <w:rsid w:val="004226EC"/>
    <w:rsid w:val="00430A72"/>
    <w:rsid w:val="00433081"/>
    <w:rsid w:val="004354BD"/>
    <w:rsid w:val="00435AA4"/>
    <w:rsid w:val="0043714A"/>
    <w:rsid w:val="00442BAF"/>
    <w:rsid w:val="00443C0E"/>
    <w:rsid w:val="0044400E"/>
    <w:rsid w:val="0044700A"/>
    <w:rsid w:val="00450154"/>
    <w:rsid w:val="004549D0"/>
    <w:rsid w:val="004567BE"/>
    <w:rsid w:val="00457E2E"/>
    <w:rsid w:val="00470BCE"/>
    <w:rsid w:val="0048115D"/>
    <w:rsid w:val="00482808"/>
    <w:rsid w:val="00484939"/>
    <w:rsid w:val="00484AC7"/>
    <w:rsid w:val="00486175"/>
    <w:rsid w:val="004917CB"/>
    <w:rsid w:val="004A4485"/>
    <w:rsid w:val="004A68EF"/>
    <w:rsid w:val="004A6A21"/>
    <w:rsid w:val="004B1185"/>
    <w:rsid w:val="004B5E05"/>
    <w:rsid w:val="004B7E87"/>
    <w:rsid w:val="004C0BE4"/>
    <w:rsid w:val="004C0D9A"/>
    <w:rsid w:val="004C614F"/>
    <w:rsid w:val="004C6569"/>
    <w:rsid w:val="004D2A65"/>
    <w:rsid w:val="004D715C"/>
    <w:rsid w:val="004E0592"/>
    <w:rsid w:val="004E0C1B"/>
    <w:rsid w:val="004E0DCA"/>
    <w:rsid w:val="004E2348"/>
    <w:rsid w:val="004E54EA"/>
    <w:rsid w:val="004F14F4"/>
    <w:rsid w:val="004F777A"/>
    <w:rsid w:val="00502AE9"/>
    <w:rsid w:val="00504737"/>
    <w:rsid w:val="005059D4"/>
    <w:rsid w:val="005174F0"/>
    <w:rsid w:val="00517CE5"/>
    <w:rsid w:val="00520B0E"/>
    <w:rsid w:val="0052360E"/>
    <w:rsid w:val="00532621"/>
    <w:rsid w:val="0053650E"/>
    <w:rsid w:val="00537B5E"/>
    <w:rsid w:val="00537DEF"/>
    <w:rsid w:val="005437A9"/>
    <w:rsid w:val="005465BC"/>
    <w:rsid w:val="0055237E"/>
    <w:rsid w:val="005538C3"/>
    <w:rsid w:val="00561A10"/>
    <w:rsid w:val="00570645"/>
    <w:rsid w:val="00572346"/>
    <w:rsid w:val="00576B89"/>
    <w:rsid w:val="00580398"/>
    <w:rsid w:val="00586149"/>
    <w:rsid w:val="005876F2"/>
    <w:rsid w:val="00591666"/>
    <w:rsid w:val="0059286F"/>
    <w:rsid w:val="0059348B"/>
    <w:rsid w:val="00594EB4"/>
    <w:rsid w:val="00595A40"/>
    <w:rsid w:val="005A0D6B"/>
    <w:rsid w:val="005A2469"/>
    <w:rsid w:val="005A55FC"/>
    <w:rsid w:val="005A60C9"/>
    <w:rsid w:val="005A69F7"/>
    <w:rsid w:val="005A77A5"/>
    <w:rsid w:val="005B0664"/>
    <w:rsid w:val="005B0F4C"/>
    <w:rsid w:val="005B1E24"/>
    <w:rsid w:val="005B2EC2"/>
    <w:rsid w:val="005B36B5"/>
    <w:rsid w:val="005B4E61"/>
    <w:rsid w:val="005C068E"/>
    <w:rsid w:val="005C2CF8"/>
    <w:rsid w:val="005C6CF8"/>
    <w:rsid w:val="005C6D3D"/>
    <w:rsid w:val="005C77CE"/>
    <w:rsid w:val="005D212B"/>
    <w:rsid w:val="005E793D"/>
    <w:rsid w:val="005F2EF0"/>
    <w:rsid w:val="00600476"/>
    <w:rsid w:val="0060242C"/>
    <w:rsid w:val="0060395E"/>
    <w:rsid w:val="00604A91"/>
    <w:rsid w:val="00607B68"/>
    <w:rsid w:val="006236C7"/>
    <w:rsid w:val="00627B45"/>
    <w:rsid w:val="00635202"/>
    <w:rsid w:val="00635EDA"/>
    <w:rsid w:val="00641A7F"/>
    <w:rsid w:val="00644EBE"/>
    <w:rsid w:val="00645876"/>
    <w:rsid w:val="00646B9F"/>
    <w:rsid w:val="006518BF"/>
    <w:rsid w:val="00654DB3"/>
    <w:rsid w:val="0066393A"/>
    <w:rsid w:val="00663DCF"/>
    <w:rsid w:val="00667B1A"/>
    <w:rsid w:val="00671B42"/>
    <w:rsid w:val="00675A82"/>
    <w:rsid w:val="00677DA5"/>
    <w:rsid w:val="0068312B"/>
    <w:rsid w:val="00683638"/>
    <w:rsid w:val="00686965"/>
    <w:rsid w:val="0068757E"/>
    <w:rsid w:val="0069032E"/>
    <w:rsid w:val="0069319E"/>
    <w:rsid w:val="006973A6"/>
    <w:rsid w:val="006977E3"/>
    <w:rsid w:val="006B1CD4"/>
    <w:rsid w:val="006B44B6"/>
    <w:rsid w:val="006C10CA"/>
    <w:rsid w:val="006C4F15"/>
    <w:rsid w:val="006C7D54"/>
    <w:rsid w:val="006D0746"/>
    <w:rsid w:val="006D2583"/>
    <w:rsid w:val="006D623A"/>
    <w:rsid w:val="006D705A"/>
    <w:rsid w:val="006D7EE0"/>
    <w:rsid w:val="006E0CBD"/>
    <w:rsid w:val="006E33CF"/>
    <w:rsid w:val="006E6BDF"/>
    <w:rsid w:val="006F28CB"/>
    <w:rsid w:val="006F2F22"/>
    <w:rsid w:val="006F34C2"/>
    <w:rsid w:val="006F3F86"/>
    <w:rsid w:val="006F7146"/>
    <w:rsid w:val="00705FE0"/>
    <w:rsid w:val="0070775B"/>
    <w:rsid w:val="00710CBD"/>
    <w:rsid w:val="00710F49"/>
    <w:rsid w:val="007208FE"/>
    <w:rsid w:val="00720A8C"/>
    <w:rsid w:val="00731730"/>
    <w:rsid w:val="00735FFA"/>
    <w:rsid w:val="0073671B"/>
    <w:rsid w:val="00740D8D"/>
    <w:rsid w:val="00742854"/>
    <w:rsid w:val="00746FF3"/>
    <w:rsid w:val="00751186"/>
    <w:rsid w:val="0075325A"/>
    <w:rsid w:val="00756991"/>
    <w:rsid w:val="007610DE"/>
    <w:rsid w:val="00770511"/>
    <w:rsid w:val="00771679"/>
    <w:rsid w:val="007725A5"/>
    <w:rsid w:val="00774529"/>
    <w:rsid w:val="00776AB2"/>
    <w:rsid w:val="00783016"/>
    <w:rsid w:val="00790C3F"/>
    <w:rsid w:val="00790E52"/>
    <w:rsid w:val="00791012"/>
    <w:rsid w:val="00796788"/>
    <w:rsid w:val="00797A80"/>
    <w:rsid w:val="00797BA8"/>
    <w:rsid w:val="007A4223"/>
    <w:rsid w:val="007A438B"/>
    <w:rsid w:val="007B20CD"/>
    <w:rsid w:val="007B3B14"/>
    <w:rsid w:val="007B73A3"/>
    <w:rsid w:val="007B7F82"/>
    <w:rsid w:val="007C15A9"/>
    <w:rsid w:val="007C4278"/>
    <w:rsid w:val="007C5B4E"/>
    <w:rsid w:val="007D5870"/>
    <w:rsid w:val="007E0B0E"/>
    <w:rsid w:val="007E1F61"/>
    <w:rsid w:val="007E205E"/>
    <w:rsid w:val="007E3226"/>
    <w:rsid w:val="007E5F3B"/>
    <w:rsid w:val="007F4444"/>
    <w:rsid w:val="007F7BBB"/>
    <w:rsid w:val="008140E5"/>
    <w:rsid w:val="00817AAC"/>
    <w:rsid w:val="0082370D"/>
    <w:rsid w:val="00826508"/>
    <w:rsid w:val="00827271"/>
    <w:rsid w:val="008277EA"/>
    <w:rsid w:val="008301DF"/>
    <w:rsid w:val="00831995"/>
    <w:rsid w:val="008477A2"/>
    <w:rsid w:val="00854898"/>
    <w:rsid w:val="0086300C"/>
    <w:rsid w:val="00867E1B"/>
    <w:rsid w:val="00872B62"/>
    <w:rsid w:val="00886A57"/>
    <w:rsid w:val="00891749"/>
    <w:rsid w:val="008953AE"/>
    <w:rsid w:val="008A2CE1"/>
    <w:rsid w:val="008A3856"/>
    <w:rsid w:val="008A7715"/>
    <w:rsid w:val="008B0E00"/>
    <w:rsid w:val="008B1658"/>
    <w:rsid w:val="008B461E"/>
    <w:rsid w:val="008B5976"/>
    <w:rsid w:val="008B764A"/>
    <w:rsid w:val="008B799D"/>
    <w:rsid w:val="008B7DC0"/>
    <w:rsid w:val="008B7E59"/>
    <w:rsid w:val="008C0BD7"/>
    <w:rsid w:val="008C69DB"/>
    <w:rsid w:val="008D3B97"/>
    <w:rsid w:val="008D70DF"/>
    <w:rsid w:val="008E1551"/>
    <w:rsid w:val="008E49AE"/>
    <w:rsid w:val="008F1908"/>
    <w:rsid w:val="008F1C39"/>
    <w:rsid w:val="008F7055"/>
    <w:rsid w:val="0090351E"/>
    <w:rsid w:val="00907911"/>
    <w:rsid w:val="0091519D"/>
    <w:rsid w:val="0091551B"/>
    <w:rsid w:val="009266A5"/>
    <w:rsid w:val="00931066"/>
    <w:rsid w:val="00932CB8"/>
    <w:rsid w:val="009412A1"/>
    <w:rsid w:val="009473BB"/>
    <w:rsid w:val="00951038"/>
    <w:rsid w:val="0095128D"/>
    <w:rsid w:val="00960284"/>
    <w:rsid w:val="0096127F"/>
    <w:rsid w:val="009627D0"/>
    <w:rsid w:val="00971A78"/>
    <w:rsid w:val="0097219D"/>
    <w:rsid w:val="009748C9"/>
    <w:rsid w:val="0097506C"/>
    <w:rsid w:val="0098163D"/>
    <w:rsid w:val="00982FF6"/>
    <w:rsid w:val="00984CB7"/>
    <w:rsid w:val="009857EF"/>
    <w:rsid w:val="00987DDB"/>
    <w:rsid w:val="00995747"/>
    <w:rsid w:val="009962EE"/>
    <w:rsid w:val="009A3F08"/>
    <w:rsid w:val="009A4117"/>
    <w:rsid w:val="009A67DF"/>
    <w:rsid w:val="009A7BAA"/>
    <w:rsid w:val="009B071B"/>
    <w:rsid w:val="009B3012"/>
    <w:rsid w:val="009B6409"/>
    <w:rsid w:val="009B754D"/>
    <w:rsid w:val="009C38F1"/>
    <w:rsid w:val="009C3CF8"/>
    <w:rsid w:val="009C4765"/>
    <w:rsid w:val="009C5572"/>
    <w:rsid w:val="009D20CF"/>
    <w:rsid w:val="009E1682"/>
    <w:rsid w:val="009E4519"/>
    <w:rsid w:val="009F63E5"/>
    <w:rsid w:val="00A022D0"/>
    <w:rsid w:val="00A07635"/>
    <w:rsid w:val="00A1215C"/>
    <w:rsid w:val="00A13A8A"/>
    <w:rsid w:val="00A13C07"/>
    <w:rsid w:val="00A14FB1"/>
    <w:rsid w:val="00A15A4E"/>
    <w:rsid w:val="00A15F45"/>
    <w:rsid w:val="00A2053D"/>
    <w:rsid w:val="00A21D00"/>
    <w:rsid w:val="00A252BB"/>
    <w:rsid w:val="00A27754"/>
    <w:rsid w:val="00A3060E"/>
    <w:rsid w:val="00A330AE"/>
    <w:rsid w:val="00A34C3D"/>
    <w:rsid w:val="00A35AA8"/>
    <w:rsid w:val="00A362FC"/>
    <w:rsid w:val="00A41047"/>
    <w:rsid w:val="00A41A9A"/>
    <w:rsid w:val="00A4440E"/>
    <w:rsid w:val="00A45571"/>
    <w:rsid w:val="00A46493"/>
    <w:rsid w:val="00A50DB9"/>
    <w:rsid w:val="00A511F1"/>
    <w:rsid w:val="00A620D6"/>
    <w:rsid w:val="00A6256B"/>
    <w:rsid w:val="00A6434E"/>
    <w:rsid w:val="00A662D8"/>
    <w:rsid w:val="00A77505"/>
    <w:rsid w:val="00A778A3"/>
    <w:rsid w:val="00A871C0"/>
    <w:rsid w:val="00A873E6"/>
    <w:rsid w:val="00A87995"/>
    <w:rsid w:val="00AA15A5"/>
    <w:rsid w:val="00AA5A22"/>
    <w:rsid w:val="00AA6B46"/>
    <w:rsid w:val="00AB5A0C"/>
    <w:rsid w:val="00AB74F7"/>
    <w:rsid w:val="00AC16CB"/>
    <w:rsid w:val="00AD29A6"/>
    <w:rsid w:val="00AD36F6"/>
    <w:rsid w:val="00AD7204"/>
    <w:rsid w:val="00AE4F56"/>
    <w:rsid w:val="00AE5246"/>
    <w:rsid w:val="00AF46E2"/>
    <w:rsid w:val="00B005A9"/>
    <w:rsid w:val="00B01DD7"/>
    <w:rsid w:val="00B02542"/>
    <w:rsid w:val="00B07D4C"/>
    <w:rsid w:val="00B12D0A"/>
    <w:rsid w:val="00B22A90"/>
    <w:rsid w:val="00B22D93"/>
    <w:rsid w:val="00B34187"/>
    <w:rsid w:val="00B34927"/>
    <w:rsid w:val="00B5144C"/>
    <w:rsid w:val="00B53D16"/>
    <w:rsid w:val="00B55982"/>
    <w:rsid w:val="00B579F2"/>
    <w:rsid w:val="00B62340"/>
    <w:rsid w:val="00B63C43"/>
    <w:rsid w:val="00B64882"/>
    <w:rsid w:val="00B65E99"/>
    <w:rsid w:val="00B6615B"/>
    <w:rsid w:val="00B73F26"/>
    <w:rsid w:val="00B82E27"/>
    <w:rsid w:val="00B83643"/>
    <w:rsid w:val="00B8657A"/>
    <w:rsid w:val="00B919E3"/>
    <w:rsid w:val="00B94EA5"/>
    <w:rsid w:val="00B97DAC"/>
    <w:rsid w:val="00BA1E00"/>
    <w:rsid w:val="00BA5F17"/>
    <w:rsid w:val="00BB1AF8"/>
    <w:rsid w:val="00BB4365"/>
    <w:rsid w:val="00BC28BC"/>
    <w:rsid w:val="00BD40EB"/>
    <w:rsid w:val="00BD4DD5"/>
    <w:rsid w:val="00BD63D5"/>
    <w:rsid w:val="00BF06BA"/>
    <w:rsid w:val="00C00667"/>
    <w:rsid w:val="00C02739"/>
    <w:rsid w:val="00C029B4"/>
    <w:rsid w:val="00C02D31"/>
    <w:rsid w:val="00C02EF9"/>
    <w:rsid w:val="00C051A5"/>
    <w:rsid w:val="00C07483"/>
    <w:rsid w:val="00C11B82"/>
    <w:rsid w:val="00C1750D"/>
    <w:rsid w:val="00C218C2"/>
    <w:rsid w:val="00C311B0"/>
    <w:rsid w:val="00C40CA6"/>
    <w:rsid w:val="00C464E9"/>
    <w:rsid w:val="00C472EF"/>
    <w:rsid w:val="00C54A75"/>
    <w:rsid w:val="00C5756F"/>
    <w:rsid w:val="00C60397"/>
    <w:rsid w:val="00C61BC8"/>
    <w:rsid w:val="00C64C42"/>
    <w:rsid w:val="00C66DE5"/>
    <w:rsid w:val="00C74696"/>
    <w:rsid w:val="00C75CC3"/>
    <w:rsid w:val="00C85506"/>
    <w:rsid w:val="00C859F8"/>
    <w:rsid w:val="00C85CC4"/>
    <w:rsid w:val="00C91132"/>
    <w:rsid w:val="00C96326"/>
    <w:rsid w:val="00C967E6"/>
    <w:rsid w:val="00C96BF8"/>
    <w:rsid w:val="00CA164D"/>
    <w:rsid w:val="00CA3FD1"/>
    <w:rsid w:val="00CA720A"/>
    <w:rsid w:val="00CB24D4"/>
    <w:rsid w:val="00CB2A85"/>
    <w:rsid w:val="00CB5CA3"/>
    <w:rsid w:val="00CB5EEE"/>
    <w:rsid w:val="00CC0FD9"/>
    <w:rsid w:val="00CC2380"/>
    <w:rsid w:val="00CC32FF"/>
    <w:rsid w:val="00CC477F"/>
    <w:rsid w:val="00CD4FC1"/>
    <w:rsid w:val="00CE1230"/>
    <w:rsid w:val="00CE1584"/>
    <w:rsid w:val="00CE597A"/>
    <w:rsid w:val="00CE68C0"/>
    <w:rsid w:val="00CE6A7C"/>
    <w:rsid w:val="00CE6EFA"/>
    <w:rsid w:val="00CE6F52"/>
    <w:rsid w:val="00CF0603"/>
    <w:rsid w:val="00CF1510"/>
    <w:rsid w:val="00CF5648"/>
    <w:rsid w:val="00CF66BD"/>
    <w:rsid w:val="00CF7F57"/>
    <w:rsid w:val="00D01D90"/>
    <w:rsid w:val="00D07D98"/>
    <w:rsid w:val="00D11F1C"/>
    <w:rsid w:val="00D133F7"/>
    <w:rsid w:val="00D13FA5"/>
    <w:rsid w:val="00D17CEA"/>
    <w:rsid w:val="00D20B74"/>
    <w:rsid w:val="00D21C72"/>
    <w:rsid w:val="00D21EB0"/>
    <w:rsid w:val="00D2383F"/>
    <w:rsid w:val="00D312BA"/>
    <w:rsid w:val="00D34286"/>
    <w:rsid w:val="00D373A7"/>
    <w:rsid w:val="00D3774D"/>
    <w:rsid w:val="00D43F1B"/>
    <w:rsid w:val="00D46482"/>
    <w:rsid w:val="00D47B5B"/>
    <w:rsid w:val="00D54C6C"/>
    <w:rsid w:val="00D64BDC"/>
    <w:rsid w:val="00D6711A"/>
    <w:rsid w:val="00D730AB"/>
    <w:rsid w:val="00D745A9"/>
    <w:rsid w:val="00D80D25"/>
    <w:rsid w:val="00D85DF8"/>
    <w:rsid w:val="00D87409"/>
    <w:rsid w:val="00D91C47"/>
    <w:rsid w:val="00D94688"/>
    <w:rsid w:val="00D952AB"/>
    <w:rsid w:val="00DA2FBA"/>
    <w:rsid w:val="00DA305A"/>
    <w:rsid w:val="00DB26B8"/>
    <w:rsid w:val="00DB3284"/>
    <w:rsid w:val="00DB6612"/>
    <w:rsid w:val="00DD09B1"/>
    <w:rsid w:val="00DE02A4"/>
    <w:rsid w:val="00DE16A6"/>
    <w:rsid w:val="00DE79AF"/>
    <w:rsid w:val="00DF1063"/>
    <w:rsid w:val="00DF4832"/>
    <w:rsid w:val="00DF61C5"/>
    <w:rsid w:val="00E02976"/>
    <w:rsid w:val="00E10E02"/>
    <w:rsid w:val="00E13A1A"/>
    <w:rsid w:val="00E1771E"/>
    <w:rsid w:val="00E2044E"/>
    <w:rsid w:val="00E229C1"/>
    <w:rsid w:val="00E25B16"/>
    <w:rsid w:val="00E25EB0"/>
    <w:rsid w:val="00E332DB"/>
    <w:rsid w:val="00E33B9C"/>
    <w:rsid w:val="00E343FB"/>
    <w:rsid w:val="00E42394"/>
    <w:rsid w:val="00E43613"/>
    <w:rsid w:val="00E4393B"/>
    <w:rsid w:val="00E4530A"/>
    <w:rsid w:val="00E54EEC"/>
    <w:rsid w:val="00E567FE"/>
    <w:rsid w:val="00E57E56"/>
    <w:rsid w:val="00E6231F"/>
    <w:rsid w:val="00E631C7"/>
    <w:rsid w:val="00E636BB"/>
    <w:rsid w:val="00E7231E"/>
    <w:rsid w:val="00E76DA1"/>
    <w:rsid w:val="00E8129D"/>
    <w:rsid w:val="00E85655"/>
    <w:rsid w:val="00E90526"/>
    <w:rsid w:val="00E911B2"/>
    <w:rsid w:val="00E927DB"/>
    <w:rsid w:val="00E9584F"/>
    <w:rsid w:val="00E97529"/>
    <w:rsid w:val="00EA3684"/>
    <w:rsid w:val="00EB1DD5"/>
    <w:rsid w:val="00EB3301"/>
    <w:rsid w:val="00ED35FD"/>
    <w:rsid w:val="00ED3821"/>
    <w:rsid w:val="00ED4EF3"/>
    <w:rsid w:val="00EE77B6"/>
    <w:rsid w:val="00EF4203"/>
    <w:rsid w:val="00EF4CF0"/>
    <w:rsid w:val="00EF78AB"/>
    <w:rsid w:val="00EF7E61"/>
    <w:rsid w:val="00F0094A"/>
    <w:rsid w:val="00F034D1"/>
    <w:rsid w:val="00F03E38"/>
    <w:rsid w:val="00F109D3"/>
    <w:rsid w:val="00F1109E"/>
    <w:rsid w:val="00F11D99"/>
    <w:rsid w:val="00F130AE"/>
    <w:rsid w:val="00F13124"/>
    <w:rsid w:val="00F13802"/>
    <w:rsid w:val="00F17BC7"/>
    <w:rsid w:val="00F220A5"/>
    <w:rsid w:val="00F22C0E"/>
    <w:rsid w:val="00F24235"/>
    <w:rsid w:val="00F326C7"/>
    <w:rsid w:val="00F43AAE"/>
    <w:rsid w:val="00F465C7"/>
    <w:rsid w:val="00F5758F"/>
    <w:rsid w:val="00F6066A"/>
    <w:rsid w:val="00F644DB"/>
    <w:rsid w:val="00F66257"/>
    <w:rsid w:val="00F6735C"/>
    <w:rsid w:val="00F67E46"/>
    <w:rsid w:val="00F72F68"/>
    <w:rsid w:val="00F73909"/>
    <w:rsid w:val="00F749E2"/>
    <w:rsid w:val="00F7797E"/>
    <w:rsid w:val="00F876D2"/>
    <w:rsid w:val="00F9195A"/>
    <w:rsid w:val="00FA0988"/>
    <w:rsid w:val="00FA5822"/>
    <w:rsid w:val="00FA6A0E"/>
    <w:rsid w:val="00FB3928"/>
    <w:rsid w:val="00FB7210"/>
    <w:rsid w:val="00FB7C95"/>
    <w:rsid w:val="00FC0313"/>
    <w:rsid w:val="00FC302F"/>
    <w:rsid w:val="00FC6B2B"/>
    <w:rsid w:val="00FE1F93"/>
    <w:rsid w:val="00FE789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4A"/>
  </w:style>
  <w:style w:type="paragraph" w:styleId="10">
    <w:name w:val="heading 1"/>
    <w:basedOn w:val="a"/>
    <w:next w:val="a"/>
    <w:link w:val="11"/>
    <w:uiPriority w:val="99"/>
    <w:qFormat/>
    <w:rsid w:val="009A67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A67DF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semiHidden/>
    <w:rsid w:val="009A67DF"/>
  </w:style>
  <w:style w:type="paragraph" w:customStyle="1" w:styleId="1">
    <w:name w:val="Стиль1"/>
    <w:basedOn w:val="a"/>
    <w:link w:val="13"/>
    <w:qFormat/>
    <w:rsid w:val="009A67DF"/>
    <w:pPr>
      <w:numPr>
        <w:numId w:val="7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qFormat/>
    <w:rsid w:val="009A67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9A67DF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Стиль1 Знак"/>
    <w:basedOn w:val="a0"/>
    <w:link w:val="1"/>
    <w:rsid w:val="009A67D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A67DF"/>
    <w:rPr>
      <w:color w:val="0000FF"/>
      <w:u w:val="single"/>
    </w:rPr>
  </w:style>
  <w:style w:type="table" w:styleId="a6">
    <w:name w:val="Table Grid"/>
    <w:basedOn w:val="a1"/>
    <w:uiPriority w:val="59"/>
    <w:rsid w:val="009A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67D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A1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9FA3-DA63-4E2E-B01A-9DA8A10F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13987</TotalTime>
  <Pages>15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330</cp:revision>
  <cp:lastPrinted>2017-02-03T08:53:00Z</cp:lastPrinted>
  <dcterms:created xsi:type="dcterms:W3CDTF">2015-05-27T06:38:00Z</dcterms:created>
  <dcterms:modified xsi:type="dcterms:W3CDTF">2017-08-04T10:17:00Z</dcterms:modified>
</cp:coreProperties>
</file>