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3" w:rsidRPr="005734A1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A63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016A63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C39" w:rsidRPr="004C21F9" w:rsidRDefault="00EE4C39" w:rsidP="00EE4C39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EE4C39" w:rsidRPr="00892AFF" w:rsidRDefault="00EE4C39" w:rsidP="00EE4C3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2AFF">
        <w:rPr>
          <w:rFonts w:ascii="Times New Roman" w:eastAsia="Times New Roman" w:hAnsi="Times New Roman" w:cs="Times New Roman"/>
          <w:sz w:val="24"/>
          <w:szCs w:val="24"/>
        </w:rPr>
        <w:t>Лот № 1:</w:t>
      </w:r>
      <w:r w:rsidRPr="00892AFF">
        <w:rPr>
          <w:rFonts w:ascii="Times New Roman" w:hAnsi="Times New Roman" w:cs="Times New Roman"/>
          <w:sz w:val="24"/>
          <w:szCs w:val="24"/>
        </w:rPr>
        <w:t xml:space="preserve"> Нежилое помещение, назначение: нежилое, площадь 12,7 кв.м., этаж: 1, расположенное по адресу: Саратовская область, г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аркс, пр.Ленина, д.68, пом.5. 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eastAsia="Times New Roman" w:hAnsi="Times New Roman" w:cs="Times New Roman"/>
          <w:sz w:val="24"/>
          <w:szCs w:val="24"/>
        </w:rPr>
        <w:t>Лот № 2:</w:t>
      </w:r>
      <w:r w:rsidRPr="00892AFF">
        <w:rPr>
          <w:rFonts w:ascii="Times New Roman" w:hAnsi="Times New Roman" w:cs="Times New Roman"/>
          <w:sz w:val="24"/>
          <w:szCs w:val="24"/>
        </w:rPr>
        <w:t xml:space="preserve"> Нежилое помещение, назначение: нежилое, площадь 122,8 кв.м., расположенное по адресу: Саратовская область, Марксовский район,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>. Красная Поляна, ул. Школьная, д.4, пом.2.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eastAsia="Times New Roman" w:hAnsi="Times New Roman" w:cs="Times New Roman"/>
          <w:sz w:val="24"/>
          <w:szCs w:val="24"/>
        </w:rPr>
        <w:t>Лот № 3:</w:t>
      </w:r>
      <w:r w:rsidRPr="00892AFF">
        <w:rPr>
          <w:rFonts w:ascii="Times New Roman" w:hAnsi="Times New Roman" w:cs="Times New Roman"/>
          <w:sz w:val="24"/>
          <w:szCs w:val="24"/>
        </w:rPr>
        <w:t xml:space="preserve"> Нежилое помещение, назначение: нежилое, площадь 61,9 кв.м., расположенное по адресу: Саратовская область, Марксовский район,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>. Красная Поляна, ул. Школьная, д.4, пом.5.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eastAsia="Times New Roman" w:hAnsi="Times New Roman" w:cs="Times New Roman"/>
          <w:sz w:val="24"/>
          <w:szCs w:val="24"/>
        </w:rPr>
        <w:t>Лот № 4:</w:t>
      </w:r>
      <w:r w:rsidRPr="00892AFF">
        <w:rPr>
          <w:rFonts w:ascii="Times New Roman" w:hAnsi="Times New Roman" w:cs="Times New Roman"/>
          <w:sz w:val="24"/>
          <w:szCs w:val="24"/>
        </w:rPr>
        <w:t xml:space="preserve"> Нежилое помещение, назначение: нежилое, площадь 32,9 кв.м., расположенное по адресу: Саратовская область, Марксовский район,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>. Красная Поляна, ул. Школьная, д.4, пом.3.</w:t>
      </w:r>
    </w:p>
    <w:p w:rsidR="00EE4C39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eastAsia="Times New Roman" w:hAnsi="Times New Roman" w:cs="Times New Roman"/>
          <w:sz w:val="24"/>
          <w:szCs w:val="24"/>
        </w:rPr>
        <w:t>Лот № 5:</w:t>
      </w:r>
      <w:r w:rsidRPr="00892AFF">
        <w:rPr>
          <w:rFonts w:ascii="Times New Roman" w:hAnsi="Times New Roman" w:cs="Times New Roman"/>
          <w:sz w:val="24"/>
          <w:szCs w:val="24"/>
        </w:rPr>
        <w:t xml:space="preserve"> Нежилое помещение, назначение: нежилое, площадь 35,3 кв.м., расположенное по адресу: Саратовская область, Марксовский район,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>. Красная Поляна, ул. Школьная, д.4, пом.4.</w:t>
      </w:r>
    </w:p>
    <w:p w:rsidR="00EE4C39" w:rsidRDefault="00EE4C39" w:rsidP="00EE4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BF">
        <w:rPr>
          <w:rFonts w:ascii="Times New Roman" w:eastAsia="Times New Roman" w:hAnsi="Times New Roman" w:cs="Times New Roman"/>
          <w:sz w:val="24"/>
          <w:szCs w:val="24"/>
        </w:rPr>
        <w:t>Лот № 6:</w:t>
      </w:r>
      <w:r w:rsidRPr="00DD25BF">
        <w:rPr>
          <w:rFonts w:ascii="Times New Roman" w:hAnsi="Times New Roman" w:cs="Times New Roman"/>
          <w:sz w:val="24"/>
          <w:szCs w:val="24"/>
        </w:rPr>
        <w:t xml:space="preserve"> Нежилое здание гаража, общей площадью 79 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D25BF">
        <w:rPr>
          <w:rFonts w:ascii="Times New Roman" w:hAnsi="Times New Roman" w:cs="Times New Roman"/>
          <w:sz w:val="24"/>
          <w:szCs w:val="24"/>
        </w:rPr>
        <w:t xml:space="preserve">адастровый номер 64:44:010105:143 </w:t>
      </w:r>
      <w:r>
        <w:rPr>
          <w:rFonts w:ascii="Times New Roman" w:hAnsi="Times New Roman" w:cs="Times New Roman"/>
          <w:sz w:val="24"/>
          <w:szCs w:val="24"/>
        </w:rPr>
        <w:t>и з</w:t>
      </w:r>
      <w:r w:rsidRPr="00DD25BF">
        <w:rPr>
          <w:rFonts w:ascii="Times New Roman" w:hAnsi="Times New Roman" w:cs="Times New Roman"/>
          <w:sz w:val="24"/>
          <w:szCs w:val="24"/>
        </w:rPr>
        <w:t>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5BF">
        <w:rPr>
          <w:rFonts w:ascii="Times New Roman" w:hAnsi="Times New Roman" w:cs="Times New Roman"/>
          <w:sz w:val="24"/>
          <w:szCs w:val="24"/>
        </w:rPr>
        <w:t xml:space="preserve">общей площадью 83+/-3 </w:t>
      </w:r>
      <w:r>
        <w:rPr>
          <w:rFonts w:ascii="Times New Roman" w:hAnsi="Times New Roman" w:cs="Times New Roman"/>
          <w:sz w:val="24"/>
          <w:szCs w:val="24"/>
        </w:rPr>
        <w:t>кв.м, к</w:t>
      </w:r>
      <w:r w:rsidRPr="00DD25BF">
        <w:rPr>
          <w:rFonts w:ascii="Times New Roman" w:hAnsi="Times New Roman" w:cs="Times New Roman"/>
          <w:sz w:val="24"/>
          <w:szCs w:val="24"/>
        </w:rPr>
        <w:t>адастровый номер 64:44:010105:144, расположенн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D25BF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</w:t>
      </w:r>
      <w:proofErr w:type="gramStart"/>
      <w:r w:rsidRPr="00DD25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25BF">
        <w:rPr>
          <w:rFonts w:ascii="Times New Roman" w:hAnsi="Times New Roman" w:cs="Times New Roman"/>
          <w:sz w:val="24"/>
          <w:szCs w:val="24"/>
        </w:rPr>
        <w:t>. Маркс, ул. Коммунистическая, д.41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C39" w:rsidRDefault="00EE4C39" w:rsidP="00EE4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BF">
        <w:rPr>
          <w:rFonts w:ascii="Times New Roman" w:eastAsia="Times New Roman" w:hAnsi="Times New Roman" w:cs="Times New Roman"/>
          <w:sz w:val="24"/>
          <w:szCs w:val="24"/>
        </w:rPr>
        <w:t>Лот № 7:</w:t>
      </w:r>
      <w:r w:rsidRPr="00DD25BF">
        <w:rPr>
          <w:rFonts w:ascii="Times New Roman" w:hAnsi="Times New Roman" w:cs="Times New Roman"/>
          <w:sz w:val="24"/>
          <w:szCs w:val="24"/>
        </w:rPr>
        <w:t xml:space="preserve"> Автотранспортное средство: автобус ПАЗ 32053, год изготовления 2009,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DD25BF">
        <w:rPr>
          <w:rFonts w:ascii="Times New Roman" w:hAnsi="Times New Roman" w:cs="Times New Roman"/>
          <w:sz w:val="24"/>
          <w:szCs w:val="24"/>
        </w:rPr>
        <w:t xml:space="preserve"> 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D25BF">
        <w:rPr>
          <w:rFonts w:ascii="Times New Roman" w:hAnsi="Times New Roman" w:cs="Times New Roman"/>
          <w:sz w:val="24"/>
          <w:szCs w:val="24"/>
        </w:rPr>
        <w:t>1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D25BF">
        <w:rPr>
          <w:rFonts w:ascii="Times New Roman" w:hAnsi="Times New Roman" w:cs="Times New Roman"/>
          <w:sz w:val="24"/>
          <w:szCs w:val="24"/>
        </w:rPr>
        <w:t>3205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25BF">
        <w:rPr>
          <w:rFonts w:ascii="Times New Roman" w:hAnsi="Times New Roman" w:cs="Times New Roman"/>
          <w:sz w:val="24"/>
          <w:szCs w:val="24"/>
        </w:rPr>
        <w:t xml:space="preserve">090005643, модель,  номер двигателя 523400 91008847,  шасси отсутствуют, цвет белый, кузов 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D25BF">
        <w:rPr>
          <w:rFonts w:ascii="Times New Roman" w:hAnsi="Times New Roman" w:cs="Times New Roman"/>
          <w:sz w:val="24"/>
          <w:szCs w:val="24"/>
        </w:rPr>
        <w:t>1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D25BF">
        <w:rPr>
          <w:rFonts w:ascii="Times New Roman" w:hAnsi="Times New Roman" w:cs="Times New Roman"/>
          <w:sz w:val="24"/>
          <w:szCs w:val="24"/>
        </w:rPr>
        <w:t>3205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25BF">
        <w:rPr>
          <w:rFonts w:ascii="Times New Roman" w:hAnsi="Times New Roman" w:cs="Times New Roman"/>
          <w:sz w:val="24"/>
          <w:szCs w:val="24"/>
        </w:rPr>
        <w:t>090005643, государственный номер ВЕ 624 64.</w:t>
      </w:r>
    </w:p>
    <w:p w:rsidR="00EE4C39" w:rsidRPr="00DD25BF" w:rsidRDefault="00EE4C39" w:rsidP="00EE4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BF">
        <w:rPr>
          <w:rFonts w:ascii="Times New Roman" w:eastAsia="Times New Roman" w:hAnsi="Times New Roman" w:cs="Times New Roman"/>
          <w:sz w:val="24"/>
          <w:szCs w:val="24"/>
        </w:rPr>
        <w:t>Лот № 8:</w:t>
      </w:r>
      <w:r w:rsidRPr="00DD25BF">
        <w:rPr>
          <w:rFonts w:ascii="Times New Roman" w:hAnsi="Times New Roman" w:cs="Times New Roman"/>
          <w:sz w:val="24"/>
          <w:szCs w:val="24"/>
        </w:rPr>
        <w:t xml:space="preserve"> Автотранспортное средство: автобус МАЗ 206060, год изготовления 2011,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DD25BF">
        <w:rPr>
          <w:rFonts w:ascii="Times New Roman" w:hAnsi="Times New Roman" w:cs="Times New Roman"/>
          <w:sz w:val="24"/>
          <w:szCs w:val="24"/>
        </w:rPr>
        <w:t xml:space="preserve"> 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D25BF">
        <w:rPr>
          <w:rFonts w:ascii="Times New Roman" w:hAnsi="Times New Roman" w:cs="Times New Roman"/>
          <w:sz w:val="24"/>
          <w:szCs w:val="24"/>
        </w:rPr>
        <w:t>3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D25BF">
        <w:rPr>
          <w:rFonts w:ascii="Times New Roman" w:hAnsi="Times New Roman" w:cs="Times New Roman"/>
          <w:sz w:val="24"/>
          <w:szCs w:val="24"/>
        </w:rPr>
        <w:t>206060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25BF">
        <w:rPr>
          <w:rFonts w:ascii="Times New Roman" w:hAnsi="Times New Roman" w:cs="Times New Roman"/>
          <w:sz w:val="24"/>
          <w:szCs w:val="24"/>
        </w:rPr>
        <w:t>0000621, модель,  номер двигателя ОМ904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DD25BF">
        <w:rPr>
          <w:rFonts w:ascii="Times New Roman" w:hAnsi="Times New Roman" w:cs="Times New Roman"/>
          <w:sz w:val="24"/>
          <w:szCs w:val="24"/>
        </w:rPr>
        <w:t xml:space="preserve"> 904 951-00-900489,  шасси отсутствуют, цвет желтый, кузов 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D25BF">
        <w:rPr>
          <w:rFonts w:ascii="Times New Roman" w:hAnsi="Times New Roman" w:cs="Times New Roman"/>
          <w:sz w:val="24"/>
          <w:szCs w:val="24"/>
        </w:rPr>
        <w:t>3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D25BF">
        <w:rPr>
          <w:rFonts w:ascii="Times New Roman" w:hAnsi="Times New Roman" w:cs="Times New Roman"/>
          <w:sz w:val="24"/>
          <w:szCs w:val="24"/>
        </w:rPr>
        <w:t>206060</w:t>
      </w:r>
      <w:r w:rsidRPr="00DD25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25BF">
        <w:rPr>
          <w:rFonts w:ascii="Times New Roman" w:hAnsi="Times New Roman" w:cs="Times New Roman"/>
          <w:sz w:val="24"/>
          <w:szCs w:val="24"/>
        </w:rPr>
        <w:t>0000621, государственный номер Х 529 ОО 64.</w:t>
      </w:r>
    </w:p>
    <w:p w:rsidR="00EE4C39" w:rsidRPr="00892AFF" w:rsidRDefault="00EE4C39" w:rsidP="00EE4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39" w:rsidRPr="000C2689" w:rsidRDefault="00EE4C39" w:rsidP="00EE4C3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EE4C39" w:rsidRPr="00845336" w:rsidRDefault="00EE4C39" w:rsidP="00EE4C3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EE4C39" w:rsidRDefault="00EE4C39" w:rsidP="00EE4C39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C39" w:rsidRPr="0098659F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AFF">
        <w:rPr>
          <w:rFonts w:ascii="Times New Roman" w:hAnsi="Times New Roman" w:cs="Times New Roman"/>
          <w:sz w:val="24"/>
          <w:szCs w:val="24"/>
        </w:rPr>
        <w:t>Положение о порядке управления и распоряжения имуществом, находящимся в собственности Марксовского муниципального района Саратовской области», утвержденн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92AFF">
        <w:rPr>
          <w:rFonts w:ascii="Times New Roman" w:hAnsi="Times New Roman" w:cs="Times New Roman"/>
          <w:sz w:val="24"/>
          <w:szCs w:val="24"/>
        </w:rPr>
        <w:t xml:space="preserve"> решением Собрания Марксовского муниципального района Саратовской области от 27 февраля 2014 года № 66/384 (с изменениями), </w:t>
      </w:r>
      <w:r w:rsidRPr="00892AFF">
        <w:rPr>
          <w:rFonts w:ascii="Times New Roman" w:hAnsi="Times New Roman" w:cs="Times New Roman"/>
          <w:snapToGrid w:val="0"/>
          <w:sz w:val="24"/>
          <w:szCs w:val="24"/>
        </w:rPr>
        <w:t xml:space="preserve">решение Собрания Марксовского муниципального района Саратовской области  </w:t>
      </w:r>
      <w:r w:rsidRPr="00892AFF">
        <w:rPr>
          <w:rFonts w:ascii="Times New Roman" w:hAnsi="Times New Roman" w:cs="Times New Roman"/>
          <w:sz w:val="24"/>
          <w:szCs w:val="24"/>
        </w:rPr>
        <w:t xml:space="preserve">от 16 ноября 2018 года № 36/263 </w:t>
      </w:r>
      <w:r w:rsidRPr="00892AFF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892AFF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2019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год» (с изменениями), решение Собрания Марксовского муниципального района Саратовской области от 16  ноября 2018 года № 36/264 «Об условиях приватизации объектов муниципальной собственности Марксовского муниципального района Саратовской области на 2019 год»</w:t>
      </w:r>
      <w:r w:rsidRPr="00F110D5">
        <w:rPr>
          <w:rFonts w:ascii="Times New Roman" w:hAnsi="Times New Roman" w:cs="Times New Roman"/>
          <w:sz w:val="24"/>
          <w:szCs w:val="24"/>
        </w:rPr>
        <w:t xml:space="preserve"> </w:t>
      </w:r>
      <w:r w:rsidRPr="00892AFF">
        <w:rPr>
          <w:rFonts w:ascii="Times New Roman" w:hAnsi="Times New Roman" w:cs="Times New Roman"/>
          <w:sz w:val="24"/>
          <w:szCs w:val="24"/>
        </w:rPr>
        <w:t xml:space="preserve">(с изменениями), 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>на основании отчетов об определении рыночной стоимости объекта оценки ИП Гориной Л.В. от 1 апреля 2019 года № 215, от 13 мая 2019 года № 228-6, от 13</w:t>
      </w:r>
      <w:proofErr w:type="gramEnd"/>
      <w:r w:rsidRPr="00892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2AFF">
        <w:rPr>
          <w:rFonts w:ascii="Times New Roman" w:eastAsia="Times New Roman" w:hAnsi="Times New Roman" w:cs="Times New Roman"/>
          <w:sz w:val="24"/>
          <w:szCs w:val="24"/>
        </w:rPr>
        <w:t>мая 2019 года № 228-5, от 13 мая 2019 года № 228-3, от 13 мая 2019 года № 228-4,</w:t>
      </w:r>
      <w:r w:rsidRPr="002D3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</w:rPr>
        <w:t>272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</w:rPr>
        <w:t>264-1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</w:rPr>
        <w:t>264-2</w:t>
      </w:r>
      <w:r w:rsidRPr="00892A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C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№ </w:t>
      </w:r>
      <w:r w:rsidR="0050164D">
        <w:rPr>
          <w:rFonts w:ascii="Times New Roman" w:hAnsi="Times New Roman" w:cs="Times New Roman"/>
          <w:sz w:val="24"/>
          <w:szCs w:val="24"/>
        </w:rPr>
        <w:t>1393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7A5">
        <w:rPr>
          <w:rFonts w:ascii="Times New Roman" w:hAnsi="Times New Roman" w:cs="Times New Roman"/>
          <w:sz w:val="24"/>
          <w:szCs w:val="24"/>
        </w:rPr>
        <w:t xml:space="preserve">от </w:t>
      </w:r>
      <w:r w:rsidR="0050164D">
        <w:rPr>
          <w:rFonts w:ascii="Times New Roman" w:hAnsi="Times New Roman" w:cs="Times New Roman"/>
          <w:sz w:val="24"/>
          <w:szCs w:val="24"/>
        </w:rPr>
        <w:t xml:space="preserve">7 августа </w:t>
      </w:r>
      <w:r w:rsidRPr="002D3C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D3C2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8659F">
        <w:rPr>
          <w:rFonts w:ascii="Times New Roman" w:hAnsi="Times New Roman" w:cs="Times New Roman"/>
          <w:sz w:val="24"/>
          <w:szCs w:val="24"/>
        </w:rPr>
        <w:t xml:space="preserve">  </w:t>
      </w:r>
      <w:r w:rsidRPr="0098659F">
        <w:rPr>
          <w:rFonts w:ascii="Times New Roman" w:hAnsi="Times New Roman" w:cs="Times New Roman"/>
          <w:sz w:val="24"/>
          <w:szCs w:val="24"/>
        </w:rPr>
        <w:lastRenderedPageBreak/>
        <w:t xml:space="preserve">Марксовского муниципального района Саратовской области «О проведении аукциона по продаже муниципального имущества». </w:t>
      </w:r>
      <w:proofErr w:type="gramEnd"/>
    </w:p>
    <w:p w:rsidR="00EE4C39" w:rsidRPr="0098659F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 w:rsidRPr="002D3C2B">
        <w:rPr>
          <w:rFonts w:ascii="Times New Roman" w:hAnsi="Times New Roman" w:cs="Times New Roman"/>
          <w:sz w:val="24"/>
          <w:szCs w:val="24"/>
        </w:rPr>
        <w:t>Марксовск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D3C2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 район</w:t>
      </w:r>
      <w:r w:rsidRPr="00986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C39" w:rsidRPr="00194189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EE4C39" w:rsidRPr="00892AFF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Аукцион проводится открытым  по составу участников, </w:t>
      </w:r>
      <w:r w:rsidRPr="00892AFF">
        <w:rPr>
          <w:rFonts w:ascii="Times New Roman" w:hAnsi="Times New Roman" w:cs="Times New Roman"/>
          <w:sz w:val="24"/>
          <w:szCs w:val="24"/>
        </w:rPr>
        <w:t>предложения о цене продаваемого имущества заявляются участниками аукциона открыто в ходе проведения торгов в соответствии с требованиями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AFF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AFF">
        <w:rPr>
          <w:rFonts w:ascii="Times New Roman" w:hAnsi="Times New Roman" w:cs="Times New Roman"/>
          <w:sz w:val="24"/>
          <w:szCs w:val="24"/>
        </w:rPr>
        <w:t xml:space="preserve">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Федерации от 27 августа 2012 года № 860 «Об организации и проведении продажи государственного или муниципального имущества в электронной форме», Приказом ФАС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EE4C39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Прием заявок для участия в аукционе осуществляется по рабочим дням начиная с момента опубликования  информационного сообщения о проведен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кциона.  Срок окончания приема заявок на участие в аукционе –  16:00 часов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92AFF">
        <w:rPr>
          <w:rFonts w:ascii="Times New Roman" w:hAnsi="Times New Roman" w:cs="Times New Roman"/>
          <w:sz w:val="24"/>
          <w:szCs w:val="24"/>
        </w:rPr>
        <w:t xml:space="preserve"> 2019 года.                                                                                             </w:t>
      </w:r>
    </w:p>
    <w:p w:rsidR="00EE4C39" w:rsidRPr="00892AFF" w:rsidRDefault="00EE4C39" w:rsidP="00EE4C39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E4C39" w:rsidRPr="00892AFF" w:rsidRDefault="00EE4C39" w:rsidP="00EE4C39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EE4C39" w:rsidRPr="00892AFF" w:rsidRDefault="00EE4C39" w:rsidP="00EE4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фонда.</w:t>
      </w:r>
    </w:p>
    <w:p w:rsidR="00EE4C39" w:rsidRPr="00892AFF" w:rsidRDefault="00EE4C39" w:rsidP="00EE4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5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-   11.00  часов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92AFF">
        <w:rPr>
          <w:rFonts w:ascii="Times New Roman" w:hAnsi="Times New Roman" w:cs="Times New Roman"/>
          <w:sz w:val="24"/>
          <w:szCs w:val="24"/>
        </w:rPr>
        <w:t xml:space="preserve"> 2019 года.                                                                                             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вносится единым платежом на счет </w:t>
      </w:r>
      <w:r w:rsidRPr="00892AFF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должен поступить не позднее </w:t>
      </w:r>
      <w:r w:rsidRPr="00892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2AFF">
        <w:rPr>
          <w:rFonts w:ascii="Times New Roman" w:hAnsi="Times New Roman" w:cs="Times New Roman"/>
          <w:sz w:val="24"/>
          <w:szCs w:val="24"/>
        </w:rPr>
        <w:t xml:space="preserve">.00  часов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892AFF">
        <w:rPr>
          <w:rFonts w:ascii="Times New Roman" w:hAnsi="Times New Roman" w:cs="Times New Roman"/>
          <w:sz w:val="24"/>
          <w:szCs w:val="24"/>
        </w:rPr>
        <w:t xml:space="preserve">2019 года.                                                                                             </w:t>
      </w:r>
    </w:p>
    <w:p w:rsidR="00EE4C39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</w:t>
      </w:r>
      <w:r w:rsidRPr="00325F3F">
        <w:rPr>
          <w:rFonts w:ascii="Times New Roman" w:hAnsi="Times New Roman" w:cs="Times New Roman"/>
          <w:b/>
          <w:sz w:val="24"/>
          <w:szCs w:val="24"/>
        </w:rPr>
        <w:t>цены объекта.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AFF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 Марксовского муниципального района </w:t>
      </w:r>
      <w:hyperlink r:id="rId6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http://marksadm.ru/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,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hyperlink r:id="rId7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являются акцептом такой оферты, после чего договор о задатке считается заключенным в письменной форме.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EE4C39" w:rsidRPr="00892AFF" w:rsidRDefault="00EE4C39" w:rsidP="00EE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EE4C39" w:rsidRPr="00892AFF" w:rsidRDefault="00EE4C39" w:rsidP="00EE4C3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4C39" w:rsidRPr="00892AFF" w:rsidRDefault="00EE4C39" w:rsidP="00EE4C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892AFF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E4C39" w:rsidRPr="00892AFF" w:rsidRDefault="00EE4C39" w:rsidP="00EE4C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EE4C39" w:rsidRPr="00892AFF" w:rsidRDefault="00EE4C39" w:rsidP="00EE4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E4C39" w:rsidRPr="00892AFF" w:rsidRDefault="00EE4C39" w:rsidP="00EE4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C39" w:rsidRPr="00F110D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91504D">
        <w:rPr>
          <w:rFonts w:ascii="Times New Roman" w:hAnsi="Times New Roman" w:cs="Times New Roman"/>
          <w:sz w:val="24"/>
          <w:szCs w:val="24"/>
        </w:rPr>
        <w:t>.00 часов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F110D5">
        <w:rPr>
          <w:rFonts w:ascii="Times New Roman" w:hAnsi="Times New Roman" w:cs="Times New Roman"/>
          <w:sz w:val="24"/>
          <w:szCs w:val="24"/>
        </w:rPr>
        <w:t xml:space="preserve"> электронной площадке </w:t>
      </w:r>
      <w:proofErr w:type="spellStart"/>
      <w:r w:rsidRPr="00F110D5">
        <w:rPr>
          <w:rFonts w:ascii="Times New Roman" w:hAnsi="Times New Roman" w:cs="Times New Roman"/>
          <w:sz w:val="24"/>
          <w:szCs w:val="24"/>
        </w:rPr>
        <w:t>www.sberbank-ast.ru</w:t>
      </w:r>
      <w:proofErr w:type="spellEnd"/>
      <w:r w:rsidRPr="00F110D5">
        <w:rPr>
          <w:rFonts w:ascii="Times New Roman" w:hAnsi="Times New Roman" w:cs="Times New Roman"/>
          <w:sz w:val="24"/>
          <w:szCs w:val="24"/>
        </w:rPr>
        <w:t>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D5">
        <w:rPr>
          <w:rFonts w:ascii="Times New Roman" w:hAnsi="Times New Roman" w:cs="Times New Roman"/>
          <w:sz w:val="24"/>
          <w:szCs w:val="24"/>
        </w:rPr>
        <w:t xml:space="preserve">Подведение итогов аукциона, составление протокола осуществляется по адресу: Саратовская область, </w:t>
      </w:r>
      <w:proofErr w:type="gramStart"/>
      <w:r w:rsidRPr="00F110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0D5">
        <w:rPr>
          <w:rFonts w:ascii="Times New Roman" w:hAnsi="Times New Roman" w:cs="Times New Roman"/>
          <w:sz w:val="24"/>
          <w:szCs w:val="24"/>
        </w:rPr>
        <w:t xml:space="preserve">. Маркс, пр. Ленина, д.20, каб.45. </w:t>
      </w:r>
      <w:r w:rsidRPr="0091504D">
        <w:rPr>
          <w:rFonts w:ascii="Times New Roman" w:hAnsi="Times New Roman" w:cs="Times New Roman"/>
          <w:sz w:val="24"/>
          <w:szCs w:val="24"/>
        </w:rPr>
        <w:t>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EE4C39" w:rsidRPr="00D700C5" w:rsidRDefault="00EE4C39" w:rsidP="00EE4C39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D700C5">
        <w:rPr>
          <w:rFonts w:ascii="Times New Roman" w:hAnsi="Times New Roman" w:cs="Times New Roman"/>
          <w:b/>
          <w:sz w:val="24"/>
          <w:szCs w:val="24"/>
        </w:rPr>
        <w:t>движимого имущества:</w:t>
      </w:r>
    </w:p>
    <w:p w:rsidR="00EE4C39" w:rsidRPr="00325F3F" w:rsidRDefault="00EE4C39" w:rsidP="00EE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160 000 (сто шестьдесят тысяч) рублей, </w:t>
      </w:r>
      <w:r w:rsidRPr="00325F3F">
        <w:rPr>
          <w:rFonts w:ascii="Times New Roman" w:hAnsi="Times New Roman" w:cs="Times New Roman"/>
          <w:sz w:val="24"/>
          <w:szCs w:val="24"/>
        </w:rPr>
        <w:t>без учета НДС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C39" w:rsidRPr="00325F3F" w:rsidRDefault="00EE4C39" w:rsidP="00EE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- Лота № 2 составляет 98 240 (девяносто восемь тысяч двести сорок) рублей, </w:t>
      </w:r>
      <w:r w:rsidRPr="00325F3F">
        <w:rPr>
          <w:rFonts w:ascii="Times New Roman" w:hAnsi="Times New Roman" w:cs="Times New Roman"/>
          <w:sz w:val="24"/>
          <w:szCs w:val="24"/>
        </w:rPr>
        <w:t>без учета НДС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C39" w:rsidRPr="00325F3F" w:rsidRDefault="00EE4C39" w:rsidP="00EE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- Лота № 3 составляет 49 520 (сорок девять тысяч пятьсот двадцать) рублей, </w:t>
      </w:r>
      <w:r w:rsidRPr="00325F3F">
        <w:rPr>
          <w:rFonts w:ascii="Times New Roman" w:hAnsi="Times New Roman" w:cs="Times New Roman"/>
          <w:sz w:val="24"/>
          <w:szCs w:val="24"/>
        </w:rPr>
        <w:t>без учета НДС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C39" w:rsidRPr="00325F3F" w:rsidRDefault="00EE4C39" w:rsidP="00EE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- Лота № 4 составляет 26 320 (двадцать шесть тысяч триста двадцать) рублей, </w:t>
      </w:r>
      <w:r w:rsidRPr="00325F3F">
        <w:rPr>
          <w:rFonts w:ascii="Times New Roman" w:hAnsi="Times New Roman" w:cs="Times New Roman"/>
          <w:sz w:val="24"/>
          <w:szCs w:val="24"/>
        </w:rPr>
        <w:t>без учета НДС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C39" w:rsidRPr="00325F3F" w:rsidRDefault="00EE4C39" w:rsidP="00EE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- Лота № 5 составляет 28 240 (двадцать восемь тысяч двести сорок) рублей, </w:t>
      </w:r>
      <w:r w:rsidRPr="00325F3F">
        <w:rPr>
          <w:rFonts w:ascii="Times New Roman" w:hAnsi="Times New Roman" w:cs="Times New Roman"/>
          <w:sz w:val="24"/>
          <w:szCs w:val="24"/>
        </w:rPr>
        <w:t>без учета НДС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C39" w:rsidRPr="00325F3F" w:rsidRDefault="00EE4C39" w:rsidP="00EE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- Лота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>0 (</w:t>
      </w:r>
      <w:r>
        <w:rPr>
          <w:rFonts w:ascii="Times New Roman" w:eastAsia="Times New Roman" w:hAnsi="Times New Roman" w:cs="Times New Roman"/>
          <w:sz w:val="24"/>
          <w:szCs w:val="24"/>
        </w:rPr>
        <w:t>восемьдесят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рублей, </w:t>
      </w:r>
      <w:r w:rsidRPr="00325F3F">
        <w:rPr>
          <w:rFonts w:ascii="Times New Roman" w:hAnsi="Times New Roman" w:cs="Times New Roman"/>
          <w:sz w:val="24"/>
          <w:szCs w:val="24"/>
        </w:rPr>
        <w:t>без учета НДС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C39" w:rsidRPr="00325F3F" w:rsidRDefault="00EE4C39" w:rsidP="00EE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- Лота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255 000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двести пятьдесят пять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рублей, </w:t>
      </w:r>
      <w:r w:rsidRPr="00325F3F">
        <w:rPr>
          <w:rFonts w:ascii="Times New Roman" w:hAnsi="Times New Roman" w:cs="Times New Roman"/>
          <w:sz w:val="24"/>
          <w:szCs w:val="24"/>
        </w:rPr>
        <w:t>без учета НДС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C39" w:rsidRPr="00325F3F" w:rsidRDefault="00EE4C39" w:rsidP="00EE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- Лота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400 000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четыреста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рублей, </w:t>
      </w:r>
      <w:r w:rsidRPr="00325F3F">
        <w:rPr>
          <w:rFonts w:ascii="Times New Roman" w:hAnsi="Times New Roman" w:cs="Times New Roman"/>
          <w:sz w:val="24"/>
          <w:szCs w:val="24"/>
        </w:rPr>
        <w:t>без учета НДС</w:t>
      </w:r>
      <w:r w:rsidRPr="00325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C39" w:rsidRPr="0098659F" w:rsidRDefault="00EE4C39" w:rsidP="00EE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C39" w:rsidRPr="00D700C5" w:rsidRDefault="00EE4C39" w:rsidP="00EE4C3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и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обеспечившие поступление на счет Продавца установленной суммы задатка в указанный срок.</w:t>
      </w:r>
      <w:proofErr w:type="gramEnd"/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EE4C39" w:rsidRPr="00D700C5" w:rsidRDefault="00EE4C39" w:rsidP="00EE4C39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EE4C39" w:rsidRPr="00D700C5" w:rsidRDefault="00EE4C39" w:rsidP="00EE4C3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Документы, подаваемые претендентами для участия в аукционе:</w:t>
      </w:r>
    </w:p>
    <w:p w:rsidR="00EE4C39" w:rsidRPr="006849B4" w:rsidRDefault="00EE4C39" w:rsidP="00EE4C39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EE4C39" w:rsidRPr="006849B4" w:rsidRDefault="00EE4C39" w:rsidP="00EE4C39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EE4C39" w:rsidRPr="006849B4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EE4C39" w:rsidRPr="006849B4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EE4C39" w:rsidRPr="006849B4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</w:p>
    <w:p w:rsidR="00EE4C39" w:rsidRPr="006849B4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EE4C39" w:rsidRDefault="00EE4C39" w:rsidP="00EE4C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E4C39" w:rsidRPr="004B1FF4" w:rsidRDefault="00EE4C39" w:rsidP="00EE4C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/>
          <w:sz w:val="24"/>
          <w:szCs w:val="24"/>
        </w:rPr>
        <w:t>4 сентября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EE4C39" w:rsidRPr="00D700C5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EE4C39" w:rsidRDefault="00EE4C39" w:rsidP="00EE4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39" w:rsidRPr="00EB09F9" w:rsidRDefault="00EE4C39" w:rsidP="00EE4C39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p w:rsidR="00EE4C39" w:rsidRDefault="00EE4C39" w:rsidP="00EE4C39">
      <w:pPr>
        <w:spacing w:after="0"/>
        <w:ind w:right="26" w:firstLine="567"/>
        <w:jc w:val="both"/>
      </w:pPr>
    </w:p>
    <w:p w:rsidR="00CC5E37" w:rsidRPr="008177FE" w:rsidRDefault="00CC5E37" w:rsidP="00EE4C39">
      <w:pPr>
        <w:spacing w:after="0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5E37" w:rsidRPr="008177FE" w:rsidSect="0064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16A63"/>
    <w:rsid w:val="00036716"/>
    <w:rsid w:val="000C2689"/>
    <w:rsid w:val="000D0F25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55DD"/>
    <w:rsid w:val="00250C61"/>
    <w:rsid w:val="002559A0"/>
    <w:rsid w:val="00285C56"/>
    <w:rsid w:val="00297B0D"/>
    <w:rsid w:val="002A2C45"/>
    <w:rsid w:val="002C515A"/>
    <w:rsid w:val="002D3C2B"/>
    <w:rsid w:val="002E632E"/>
    <w:rsid w:val="00300AC3"/>
    <w:rsid w:val="00301EE9"/>
    <w:rsid w:val="00325F3F"/>
    <w:rsid w:val="003308BA"/>
    <w:rsid w:val="0033421D"/>
    <w:rsid w:val="003605F3"/>
    <w:rsid w:val="00363430"/>
    <w:rsid w:val="00373AC1"/>
    <w:rsid w:val="00396BF6"/>
    <w:rsid w:val="003B6312"/>
    <w:rsid w:val="003F4495"/>
    <w:rsid w:val="00405DE1"/>
    <w:rsid w:val="00474E70"/>
    <w:rsid w:val="004961E7"/>
    <w:rsid w:val="004B1FF4"/>
    <w:rsid w:val="004F203D"/>
    <w:rsid w:val="004F5ABC"/>
    <w:rsid w:val="004F63C1"/>
    <w:rsid w:val="0050164D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40EBB"/>
    <w:rsid w:val="006849B4"/>
    <w:rsid w:val="00695CC6"/>
    <w:rsid w:val="006F3646"/>
    <w:rsid w:val="006F36A5"/>
    <w:rsid w:val="006F573F"/>
    <w:rsid w:val="00744C62"/>
    <w:rsid w:val="0077291B"/>
    <w:rsid w:val="007B2256"/>
    <w:rsid w:val="0080764E"/>
    <w:rsid w:val="008177FE"/>
    <w:rsid w:val="00845336"/>
    <w:rsid w:val="008477A5"/>
    <w:rsid w:val="00860F77"/>
    <w:rsid w:val="00892AFF"/>
    <w:rsid w:val="00894E1C"/>
    <w:rsid w:val="008F2521"/>
    <w:rsid w:val="00910432"/>
    <w:rsid w:val="009507C9"/>
    <w:rsid w:val="0095512C"/>
    <w:rsid w:val="00956B43"/>
    <w:rsid w:val="00976222"/>
    <w:rsid w:val="0098659F"/>
    <w:rsid w:val="009C7FEF"/>
    <w:rsid w:val="009D2A72"/>
    <w:rsid w:val="009E54A5"/>
    <w:rsid w:val="009F469A"/>
    <w:rsid w:val="009F75DB"/>
    <w:rsid w:val="00A10D0D"/>
    <w:rsid w:val="00A14247"/>
    <w:rsid w:val="00A44DF8"/>
    <w:rsid w:val="00AC5C29"/>
    <w:rsid w:val="00B725E3"/>
    <w:rsid w:val="00B73D08"/>
    <w:rsid w:val="00BD7D1B"/>
    <w:rsid w:val="00C54F21"/>
    <w:rsid w:val="00C605D9"/>
    <w:rsid w:val="00C66EF6"/>
    <w:rsid w:val="00C75CB3"/>
    <w:rsid w:val="00CA4B3D"/>
    <w:rsid w:val="00CC5E37"/>
    <w:rsid w:val="00CC695F"/>
    <w:rsid w:val="00CC7B7C"/>
    <w:rsid w:val="00D0702F"/>
    <w:rsid w:val="00D10B97"/>
    <w:rsid w:val="00D23A50"/>
    <w:rsid w:val="00D50C6B"/>
    <w:rsid w:val="00D80E07"/>
    <w:rsid w:val="00DF27C7"/>
    <w:rsid w:val="00E32B39"/>
    <w:rsid w:val="00E36A01"/>
    <w:rsid w:val="00E75173"/>
    <w:rsid w:val="00E977C9"/>
    <w:rsid w:val="00EC5FDC"/>
    <w:rsid w:val="00ED2154"/>
    <w:rsid w:val="00EE4C39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ksadm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767DF-8543-40BE-8DA0-B99DA72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вк</cp:lastModifiedBy>
  <cp:revision>36</cp:revision>
  <cp:lastPrinted>2019-07-01T10:55:00Z</cp:lastPrinted>
  <dcterms:created xsi:type="dcterms:W3CDTF">2014-07-21T10:16:00Z</dcterms:created>
  <dcterms:modified xsi:type="dcterms:W3CDTF">2019-08-08T10:42:00Z</dcterms:modified>
</cp:coreProperties>
</file>