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0F" w:rsidRDefault="00470B0F" w:rsidP="00470B0F">
      <w:pPr>
        <w:pStyle w:val="ae"/>
        <w:widowControl w:val="0"/>
        <w:numPr>
          <w:ilvl w:val="0"/>
          <w:numId w:val="11"/>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470B0F" w:rsidRDefault="00470B0F" w:rsidP="00470B0F">
      <w:pPr>
        <w:pStyle w:val="ae"/>
        <w:widowControl w:val="0"/>
        <w:numPr>
          <w:ilvl w:val="0"/>
          <w:numId w:val="12"/>
        </w:numPr>
        <w:tabs>
          <w:tab w:val="left" w:pos="708"/>
        </w:tabs>
        <w:suppressAutoHyphens/>
        <w:autoSpaceDN w:val="0"/>
        <w:spacing w:after="0"/>
        <w:jc w:val="center"/>
        <w:rPr>
          <w:szCs w:val="28"/>
        </w:rPr>
      </w:pPr>
      <w:r>
        <w:rPr>
          <w:szCs w:val="28"/>
        </w:rPr>
        <w:t>РАЙОНА САРАТОВСКОЙ ОБЛАСТИ</w:t>
      </w:r>
    </w:p>
    <w:p w:rsidR="00470B0F" w:rsidRDefault="00470B0F" w:rsidP="00470B0F">
      <w:pPr>
        <w:pStyle w:val="ae"/>
        <w:widowControl w:val="0"/>
        <w:numPr>
          <w:ilvl w:val="0"/>
          <w:numId w:val="12"/>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470B0F" w:rsidRDefault="00470B0F" w:rsidP="00470B0F">
      <w:pPr>
        <w:pStyle w:val="ae"/>
        <w:tabs>
          <w:tab w:val="left" w:pos="1965"/>
        </w:tabs>
        <w:rPr>
          <w:rFonts w:ascii="Arial" w:hAnsi="Arial"/>
          <w:sz w:val="24"/>
          <w:szCs w:val="24"/>
        </w:rPr>
      </w:pPr>
      <w:r>
        <w:rPr>
          <w:szCs w:val="28"/>
        </w:rPr>
        <w:t xml:space="preserve">     </w:t>
      </w:r>
      <w:r>
        <w:rPr>
          <w:szCs w:val="28"/>
        </w:rPr>
        <w:tab/>
      </w:r>
    </w:p>
    <w:p w:rsidR="00470B0F" w:rsidRDefault="00470B0F" w:rsidP="00470B0F">
      <w:pPr>
        <w:pStyle w:val="Standard"/>
        <w:rPr>
          <w:sz w:val="28"/>
          <w:szCs w:val="28"/>
        </w:rPr>
      </w:pPr>
      <w:r>
        <w:rPr>
          <w:sz w:val="28"/>
          <w:szCs w:val="28"/>
        </w:rPr>
        <w:t>от  15.04.2020 г. № 578</w:t>
      </w:r>
    </w:p>
    <w:p w:rsidR="00FB44C3" w:rsidRDefault="00FB44C3"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87371A" w:rsidP="0042234B">
      <w:pPr>
        <w:ind w:firstLine="0"/>
        <w:rPr>
          <w:szCs w:val="28"/>
        </w:rPr>
      </w:pPr>
      <w:r>
        <w:rPr>
          <w:szCs w:val="28"/>
        </w:rPr>
        <w:t>земельн</w:t>
      </w:r>
      <w:r w:rsidR="000B358B">
        <w:rPr>
          <w:szCs w:val="28"/>
        </w:rPr>
        <w:t>ого</w:t>
      </w:r>
      <w:r w:rsidR="001F1C1C">
        <w:rPr>
          <w:szCs w:val="28"/>
        </w:rPr>
        <w:t xml:space="preserve"> участк</w:t>
      </w:r>
      <w:r w:rsidR="000B358B">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47C8A">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6914AF">
        <w:rPr>
          <w:color w:val="000000"/>
          <w:szCs w:val="28"/>
        </w:rPr>
        <w:t>ИП Гориной Л.В.</w:t>
      </w:r>
      <w:r w:rsidRPr="006914AF">
        <w:rPr>
          <w:color w:val="FF0000"/>
          <w:szCs w:val="28"/>
        </w:rPr>
        <w:t xml:space="preserve"> </w:t>
      </w:r>
      <w:r w:rsidRPr="006914AF">
        <w:rPr>
          <w:szCs w:val="28"/>
        </w:rPr>
        <w:t xml:space="preserve">от  </w:t>
      </w:r>
      <w:r w:rsidR="0070140F" w:rsidRPr="006914AF">
        <w:rPr>
          <w:szCs w:val="28"/>
        </w:rPr>
        <w:t xml:space="preserve">                   </w:t>
      </w:r>
      <w:proofErr w:type="spellStart"/>
      <w:proofErr w:type="gramStart"/>
      <w:r w:rsidR="00D6429C">
        <w:rPr>
          <w:szCs w:val="28"/>
        </w:rPr>
        <w:t>от</w:t>
      </w:r>
      <w:proofErr w:type="spellEnd"/>
      <w:proofErr w:type="gramEnd"/>
      <w:r w:rsidR="00D6429C">
        <w:rPr>
          <w:szCs w:val="28"/>
        </w:rPr>
        <w:t xml:space="preserve"> </w:t>
      </w:r>
      <w:r w:rsidR="00134E62">
        <w:rPr>
          <w:szCs w:val="28"/>
        </w:rPr>
        <w:t xml:space="preserve">10 апреля </w:t>
      </w:r>
      <w:r w:rsidR="00BB3470">
        <w:rPr>
          <w:szCs w:val="28"/>
        </w:rPr>
        <w:t>2020 года № 454</w:t>
      </w:r>
      <w:r w:rsidR="004537E6">
        <w:rPr>
          <w:szCs w:val="28"/>
        </w:rPr>
        <w:t xml:space="preserve"> </w:t>
      </w:r>
      <w:r w:rsidRPr="005B3798">
        <w:rPr>
          <w:szCs w:val="28"/>
        </w:rPr>
        <w:t>об оценке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C47C8A">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B3470">
        <w:rPr>
          <w:color w:val="000000"/>
          <w:szCs w:val="28"/>
        </w:rPr>
        <w:t>ого</w:t>
      </w:r>
      <w:r>
        <w:rPr>
          <w:color w:val="000000"/>
          <w:szCs w:val="28"/>
        </w:rPr>
        <w:t xml:space="preserve"> участк</w:t>
      </w:r>
      <w:r w:rsidR="00BB3470">
        <w:rPr>
          <w:color w:val="000000"/>
          <w:szCs w:val="28"/>
        </w:rPr>
        <w:t>а</w:t>
      </w:r>
      <w:r w:rsidRPr="00DF74E4">
        <w:rPr>
          <w:color w:val="000000"/>
          <w:szCs w:val="28"/>
        </w:rPr>
        <w:t>:</w:t>
      </w:r>
    </w:p>
    <w:p w:rsidR="00805803" w:rsidRDefault="006603E0" w:rsidP="00C47C8A">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2760CB">
        <w:rPr>
          <w:szCs w:val="28"/>
        </w:rPr>
        <w:t xml:space="preserve">Российская Федерация, </w:t>
      </w:r>
      <w:r w:rsidR="00E63429">
        <w:rPr>
          <w:szCs w:val="28"/>
        </w:rPr>
        <w:t xml:space="preserve">Саратовская область, </w:t>
      </w:r>
      <w:proofErr w:type="spellStart"/>
      <w:r w:rsidR="00E63429">
        <w:rPr>
          <w:szCs w:val="28"/>
        </w:rPr>
        <w:t>Марксовский</w:t>
      </w:r>
      <w:proofErr w:type="spellEnd"/>
      <w:r w:rsidR="00E63429">
        <w:rPr>
          <w:szCs w:val="28"/>
        </w:rPr>
        <w:t xml:space="preserve"> район, </w:t>
      </w:r>
      <w:proofErr w:type="spellStart"/>
      <w:r w:rsidR="002760CB">
        <w:rPr>
          <w:szCs w:val="28"/>
        </w:rPr>
        <w:t>Липовское</w:t>
      </w:r>
      <w:proofErr w:type="spellEnd"/>
      <w:r w:rsidR="002760CB">
        <w:rPr>
          <w:szCs w:val="28"/>
        </w:rPr>
        <w:t xml:space="preserve"> МО</w:t>
      </w:r>
      <w:r w:rsidR="00E63429">
        <w:rPr>
          <w:szCs w:val="28"/>
        </w:rPr>
        <w:t xml:space="preserve">, примерно </w:t>
      </w:r>
      <w:r w:rsidR="00181AD4">
        <w:rPr>
          <w:szCs w:val="28"/>
        </w:rPr>
        <w:t xml:space="preserve">в </w:t>
      </w:r>
      <w:r w:rsidR="002760CB">
        <w:rPr>
          <w:szCs w:val="28"/>
        </w:rPr>
        <w:t>7</w:t>
      </w:r>
      <w:r w:rsidR="00181AD4">
        <w:rPr>
          <w:szCs w:val="28"/>
        </w:rPr>
        <w:t xml:space="preserve"> км по направлению на </w:t>
      </w:r>
      <w:r w:rsidR="002760CB">
        <w:rPr>
          <w:szCs w:val="28"/>
        </w:rPr>
        <w:t>юго</w:t>
      </w:r>
      <w:r w:rsidR="00181AD4">
        <w:rPr>
          <w:szCs w:val="28"/>
        </w:rPr>
        <w:t xml:space="preserve">-восток </w:t>
      </w:r>
      <w:proofErr w:type="gramStart"/>
      <w:r w:rsidR="00181AD4">
        <w:rPr>
          <w:szCs w:val="28"/>
        </w:rPr>
        <w:t>от</w:t>
      </w:r>
      <w:proofErr w:type="gramEnd"/>
      <w:r w:rsidR="00181AD4">
        <w:rPr>
          <w:szCs w:val="28"/>
        </w:rPr>
        <w:t xml:space="preserve"> </w:t>
      </w:r>
      <w:proofErr w:type="gramStart"/>
      <w:r w:rsidR="002760CB">
        <w:rPr>
          <w:szCs w:val="28"/>
        </w:rPr>
        <w:t>с</w:t>
      </w:r>
      <w:proofErr w:type="gramEnd"/>
      <w:r w:rsidR="00181AD4">
        <w:rPr>
          <w:szCs w:val="28"/>
        </w:rPr>
        <w:t xml:space="preserve">. </w:t>
      </w:r>
      <w:r w:rsidR="002760CB">
        <w:rPr>
          <w:szCs w:val="28"/>
        </w:rPr>
        <w:t>Вознесенка</w:t>
      </w:r>
      <w:r>
        <w:rPr>
          <w:szCs w:val="28"/>
        </w:rPr>
        <w:t>, кад</w:t>
      </w:r>
      <w:r w:rsidR="00D53246">
        <w:rPr>
          <w:szCs w:val="28"/>
        </w:rPr>
        <w:t>астровый номер: 64:</w:t>
      </w:r>
      <w:r w:rsidR="00E63429">
        <w:rPr>
          <w:szCs w:val="28"/>
        </w:rPr>
        <w:t>20:</w:t>
      </w:r>
      <w:r w:rsidR="002760CB">
        <w:rPr>
          <w:szCs w:val="28"/>
        </w:rPr>
        <w:t>033401</w:t>
      </w:r>
      <w:r w:rsidR="00181AD4">
        <w:rPr>
          <w:szCs w:val="28"/>
        </w:rPr>
        <w:t>:</w:t>
      </w:r>
      <w:r w:rsidR="002760CB">
        <w:rPr>
          <w:szCs w:val="28"/>
        </w:rPr>
        <w:t>245</w:t>
      </w:r>
      <w:r>
        <w:rPr>
          <w:szCs w:val="28"/>
        </w:rPr>
        <w:t xml:space="preserve">,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w:t>
      </w:r>
      <w:r w:rsidR="005A7734">
        <w:rPr>
          <w:szCs w:val="28"/>
        </w:rPr>
        <w:t xml:space="preserve"> к</w:t>
      </w:r>
      <w:r>
        <w:rPr>
          <w:szCs w:val="28"/>
        </w:rPr>
        <w:t>ультур</w:t>
      </w:r>
      <w:r w:rsidRPr="006F7DE1">
        <w:rPr>
          <w:szCs w:val="28"/>
        </w:rPr>
        <w:t xml:space="preserve">, площадь земельного участка </w:t>
      </w:r>
      <w:r w:rsidR="002760CB">
        <w:rPr>
          <w:szCs w:val="28"/>
        </w:rPr>
        <w:t>4295263</w:t>
      </w:r>
      <w:r w:rsidRPr="006F7DE1">
        <w:rPr>
          <w:szCs w:val="28"/>
        </w:rPr>
        <w:t xml:space="preserve"> кв.</w:t>
      </w:r>
      <w:r>
        <w:rPr>
          <w:szCs w:val="28"/>
        </w:rPr>
        <w:t xml:space="preserve"> </w:t>
      </w:r>
      <w:r w:rsidRPr="006F7DE1">
        <w:rPr>
          <w:szCs w:val="28"/>
        </w:rPr>
        <w:t>м,</w:t>
      </w:r>
      <w:r w:rsidR="00593783">
        <w:rPr>
          <w:szCs w:val="28"/>
        </w:rPr>
        <w:t xml:space="preserve"> </w:t>
      </w:r>
      <w:r w:rsidR="00737ACF">
        <w:rPr>
          <w:szCs w:val="28"/>
        </w:rPr>
        <w:t>ограничений (обременений) не зарегистрировано.</w:t>
      </w:r>
      <w:r w:rsidR="00805803">
        <w:rPr>
          <w:szCs w:val="28"/>
        </w:rPr>
        <w:t xml:space="preserve"> </w:t>
      </w:r>
    </w:p>
    <w:p w:rsidR="00D00BDB" w:rsidRDefault="00805803" w:rsidP="00C47C8A">
      <w:pPr>
        <w:pStyle w:val="1"/>
        <w:ind w:firstLine="851"/>
        <w:jc w:val="both"/>
        <w:rPr>
          <w:b w:val="0"/>
        </w:rPr>
      </w:pPr>
      <w:r w:rsidRPr="00C36520">
        <w:rPr>
          <w:b w:val="0"/>
          <w:szCs w:val="28"/>
        </w:rPr>
        <w:t>Особые условия исполь</w:t>
      </w:r>
      <w:r w:rsidR="00737ACF" w:rsidRPr="00C36520">
        <w:rPr>
          <w:b w:val="0"/>
          <w:szCs w:val="28"/>
        </w:rPr>
        <w:t>зования</w:t>
      </w:r>
      <w:r w:rsidR="00181AD4" w:rsidRPr="00C36520">
        <w:rPr>
          <w:b w:val="0"/>
          <w:szCs w:val="28"/>
        </w:rPr>
        <w:t xml:space="preserve"> земельного участка:</w:t>
      </w:r>
      <w:r w:rsidR="004537E6" w:rsidRPr="00C36520">
        <w:rPr>
          <w:b w:val="0"/>
          <w:szCs w:val="28"/>
        </w:rPr>
        <w:t xml:space="preserve"> </w:t>
      </w:r>
      <w:r w:rsidR="00D00BDB">
        <w:rPr>
          <w:b w:val="0"/>
          <w:szCs w:val="28"/>
        </w:rPr>
        <w:t xml:space="preserve">охранная зона нефтепровода </w:t>
      </w:r>
      <w:r w:rsidR="00D00BDB" w:rsidRPr="00D00BDB">
        <w:rPr>
          <w:b w:val="0"/>
          <w:szCs w:val="28"/>
        </w:rPr>
        <w:t>в</w:t>
      </w:r>
      <w:r w:rsidR="00D00BDB" w:rsidRPr="00D00BDB">
        <w:rPr>
          <w:b w:val="0"/>
        </w:rPr>
        <w:t xml:space="preserve">доль трассы нефтепровода - </w:t>
      </w:r>
      <w:r w:rsidR="00194D91">
        <w:rPr>
          <w:b w:val="0"/>
        </w:rPr>
        <w:t xml:space="preserve">в виде участка земли в </w:t>
      </w:r>
      <w:r w:rsidR="00D00BDB" w:rsidRPr="00D00BDB">
        <w:rPr>
          <w:b w:val="0"/>
        </w:rPr>
        <w:t xml:space="preserve">25 м от оси </w:t>
      </w:r>
      <w:r w:rsidR="00D00BDB" w:rsidRPr="00D00BDB">
        <w:rPr>
          <w:b w:val="0"/>
        </w:rPr>
        <w:lastRenderedPageBreak/>
        <w:t>трубопровода с каждой стороны</w:t>
      </w:r>
      <w:r w:rsidR="00D00BDB">
        <w:rPr>
          <w:b w:val="0"/>
        </w:rPr>
        <w:t xml:space="preserve"> (</w:t>
      </w:r>
      <w:r w:rsidR="00D00BDB" w:rsidRPr="00D00BDB">
        <w:rPr>
          <w:b w:val="0"/>
        </w:rPr>
        <w:t>Постановление Госгортехнадзора России от 22 апреля 1992 года № 9</w:t>
      </w:r>
      <w:r w:rsidR="00D00BDB">
        <w:rPr>
          <w:b w:val="0"/>
        </w:rPr>
        <w:t>).</w:t>
      </w:r>
    </w:p>
    <w:p w:rsidR="002B1DE3" w:rsidRDefault="002B1DE3" w:rsidP="00C47C8A">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4537E6">
        <w:rPr>
          <w:szCs w:val="28"/>
        </w:rPr>
        <w:t>18</w:t>
      </w:r>
      <w:r w:rsidRPr="008E58F8">
        <w:rPr>
          <w:szCs w:val="28"/>
        </w:rPr>
        <w:t>»</w:t>
      </w:r>
      <w:r>
        <w:rPr>
          <w:szCs w:val="28"/>
        </w:rPr>
        <w:t xml:space="preserve"> </w:t>
      </w:r>
      <w:r w:rsidR="000D5837">
        <w:rPr>
          <w:szCs w:val="28"/>
        </w:rPr>
        <w:t>мая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4537E6">
        <w:rPr>
          <w:szCs w:val="28"/>
        </w:rPr>
        <w:t>5</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1F1C1C" w:rsidRDefault="0087371A" w:rsidP="00593783">
      <w:pPr>
        <w:ind w:firstLine="851"/>
        <w:rPr>
          <w:szCs w:val="28"/>
        </w:rPr>
      </w:pPr>
      <w:r>
        <w:rPr>
          <w:szCs w:val="28"/>
        </w:rPr>
        <w:t>3. Аукцион по продаже земельн</w:t>
      </w:r>
      <w:r w:rsidR="000B358B">
        <w:rPr>
          <w:szCs w:val="28"/>
        </w:rPr>
        <w:t>ого</w:t>
      </w:r>
      <w:r w:rsidR="00345E5A">
        <w:rPr>
          <w:szCs w:val="28"/>
        </w:rPr>
        <w:t xml:space="preserve"> </w:t>
      </w:r>
      <w:r w:rsidR="001F1C1C">
        <w:rPr>
          <w:szCs w:val="28"/>
        </w:rPr>
        <w:t>участ</w:t>
      </w:r>
      <w:r w:rsidR="007D670E">
        <w:rPr>
          <w:szCs w:val="28"/>
        </w:rPr>
        <w:t>к</w:t>
      </w:r>
      <w:r w:rsidR="000B358B">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593783">
      <w:pPr>
        <w:ind w:firstLine="851"/>
        <w:rPr>
          <w:szCs w:val="28"/>
        </w:rPr>
      </w:pPr>
      <w:r>
        <w:rPr>
          <w:szCs w:val="28"/>
        </w:rPr>
        <w:t>4. Утвердить аукционную документацию согласно приложению.</w:t>
      </w:r>
    </w:p>
    <w:p w:rsidR="002B1DE3" w:rsidRDefault="002B1DE3" w:rsidP="00593783">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B358B">
        <w:rPr>
          <w:szCs w:val="28"/>
        </w:rPr>
        <w:t>ого</w:t>
      </w:r>
      <w:r>
        <w:rPr>
          <w:szCs w:val="28"/>
        </w:rPr>
        <w:t xml:space="preserve"> участк</w:t>
      </w:r>
      <w:r w:rsidR="000B358B">
        <w:rPr>
          <w:szCs w:val="28"/>
        </w:rPr>
        <w:t>а</w:t>
      </w:r>
      <w:r>
        <w:rPr>
          <w:szCs w:val="28"/>
        </w:rPr>
        <w:t>.</w:t>
      </w:r>
    </w:p>
    <w:p w:rsidR="00C526A5" w:rsidRDefault="002B1DE3" w:rsidP="00593783">
      <w:pPr>
        <w:ind w:firstLine="851"/>
        <w:rPr>
          <w:szCs w:val="28"/>
        </w:rPr>
      </w:pPr>
      <w:r>
        <w:rPr>
          <w:szCs w:val="28"/>
        </w:rPr>
        <w:t xml:space="preserve">6. </w:t>
      </w:r>
      <w:proofErr w:type="gramStart"/>
      <w:r w:rsidR="00C526A5">
        <w:rPr>
          <w:szCs w:val="28"/>
        </w:rPr>
        <w:t>Контроль за</w:t>
      </w:r>
      <w:proofErr w:type="gramEnd"/>
      <w:r w:rsidR="00C526A5">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5A7734" w:rsidRDefault="002B1DE3" w:rsidP="00593783">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0B358B">
        <w:rPr>
          <w:szCs w:val="28"/>
        </w:rPr>
        <w:t>ого</w:t>
      </w:r>
      <w:r w:rsidR="00C526A5">
        <w:rPr>
          <w:szCs w:val="28"/>
        </w:rPr>
        <w:t xml:space="preserve"> участк</w:t>
      </w:r>
      <w:r w:rsidR="000B358B">
        <w:rPr>
          <w:szCs w:val="28"/>
        </w:rPr>
        <w:t>а</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p w:rsidR="005A7734" w:rsidRDefault="005A7734">
      <w:r>
        <w:br w:type="page"/>
      </w:r>
    </w:p>
    <w:tbl>
      <w:tblPr>
        <w:tblpPr w:leftFromText="180" w:rightFromText="180" w:vertAnchor="page" w:horzAnchor="margin" w:tblpY="886"/>
        <w:tblW w:w="10031" w:type="dxa"/>
        <w:tblLayout w:type="fixed"/>
        <w:tblLook w:val="0000"/>
      </w:tblPr>
      <w:tblGrid>
        <w:gridCol w:w="10031"/>
      </w:tblGrid>
      <w:tr w:rsidR="00424254" w:rsidRPr="0042234B" w:rsidTr="00FB44C3">
        <w:trPr>
          <w:trHeight w:val="7741"/>
        </w:trPr>
        <w:tc>
          <w:tcPr>
            <w:tcW w:w="10031" w:type="dxa"/>
            <w:shd w:val="clear" w:color="auto" w:fill="auto"/>
          </w:tcPr>
          <w:p w:rsidR="00DE2134" w:rsidRPr="0042234B" w:rsidRDefault="00DE2134" w:rsidP="00F91E43">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DE2134" w:rsidRPr="0042234B" w:rsidRDefault="00DE2134" w:rsidP="00F91E43">
            <w:pPr>
              <w:ind w:left="5220" w:firstLine="6"/>
              <w:jc w:val="left"/>
              <w:rPr>
                <w:szCs w:val="28"/>
              </w:rPr>
            </w:pPr>
            <w:r w:rsidRPr="0042234B">
              <w:rPr>
                <w:szCs w:val="28"/>
              </w:rPr>
              <w:t xml:space="preserve">к постановлению администрации                                                                                      муниципального района                                                         </w:t>
            </w:r>
          </w:p>
          <w:p w:rsidR="00432F1A" w:rsidRDefault="00DE2134" w:rsidP="00432F1A">
            <w:pPr>
              <w:pStyle w:val="Standard"/>
              <w:spacing w:line="216" w:lineRule="auto"/>
              <w:rPr>
                <w:sz w:val="28"/>
                <w:szCs w:val="28"/>
              </w:rPr>
            </w:pPr>
            <w:r w:rsidRPr="0042234B">
              <w:rPr>
                <w:szCs w:val="28"/>
              </w:rPr>
              <w:t xml:space="preserve">                                                                     </w:t>
            </w:r>
            <w:r>
              <w:rPr>
                <w:szCs w:val="28"/>
              </w:rPr>
              <w:t xml:space="preserve"> </w:t>
            </w:r>
            <w:r w:rsidR="007B518A">
              <w:rPr>
                <w:szCs w:val="28"/>
              </w:rPr>
              <w:t xml:space="preserve">   </w:t>
            </w:r>
            <w:r w:rsidR="00533940">
              <w:rPr>
                <w:szCs w:val="28"/>
              </w:rPr>
              <w:t xml:space="preserve"> </w:t>
            </w:r>
            <w:r w:rsidR="007B518A">
              <w:rPr>
                <w:szCs w:val="28"/>
              </w:rPr>
              <w:t xml:space="preserve"> </w:t>
            </w:r>
            <w:r w:rsidR="00470B0F">
              <w:rPr>
                <w:sz w:val="28"/>
                <w:szCs w:val="28"/>
              </w:rPr>
              <w:t xml:space="preserve">        </w:t>
            </w:r>
            <w:r w:rsidR="00C47C8A">
              <w:rPr>
                <w:sz w:val="28"/>
                <w:szCs w:val="28"/>
              </w:rPr>
              <w:t xml:space="preserve">  </w:t>
            </w:r>
            <w:r w:rsidR="00470B0F">
              <w:rPr>
                <w:sz w:val="28"/>
                <w:szCs w:val="28"/>
              </w:rPr>
              <w:t xml:space="preserve"> от  15.04.2020 г. № 578</w:t>
            </w:r>
          </w:p>
          <w:p w:rsidR="00DE2134" w:rsidRPr="0042234B" w:rsidRDefault="00DE2134" w:rsidP="00F91E43">
            <w:pPr>
              <w:ind w:left="6840"/>
              <w:rPr>
                <w:szCs w:val="28"/>
              </w:rPr>
            </w:pPr>
          </w:p>
          <w:tbl>
            <w:tblPr>
              <w:tblW w:w="9890" w:type="dxa"/>
              <w:tblLayout w:type="fixed"/>
              <w:tblLook w:val="01E0"/>
            </w:tblPr>
            <w:tblGrid>
              <w:gridCol w:w="4708"/>
              <w:gridCol w:w="5182"/>
            </w:tblGrid>
            <w:tr w:rsidR="00DE2134" w:rsidRPr="0042234B" w:rsidTr="00DE2134">
              <w:tc>
                <w:tcPr>
                  <w:tcW w:w="4708" w:type="dxa"/>
                </w:tcPr>
                <w:p w:rsidR="00DE2134" w:rsidRPr="0042234B" w:rsidRDefault="00DE2134" w:rsidP="00DE2134">
                  <w:pPr>
                    <w:framePr w:hSpace="180" w:wrap="around" w:vAnchor="page" w:hAnchor="margin" w:y="886"/>
                    <w:ind w:firstLine="0"/>
                    <w:rPr>
                      <w:sz w:val="22"/>
                    </w:rPr>
                  </w:pPr>
                </w:p>
              </w:tc>
              <w:tc>
                <w:tcPr>
                  <w:tcW w:w="5182" w:type="dxa"/>
                </w:tcPr>
                <w:p w:rsidR="00DE2134" w:rsidRPr="0042234B" w:rsidRDefault="00DE2134" w:rsidP="00DE2134">
                  <w:pPr>
                    <w:framePr w:hSpace="180" w:wrap="around" w:vAnchor="page" w:hAnchor="margin" w:y="886"/>
                    <w:jc w:val="left"/>
                    <w:rPr>
                      <w:color w:val="000000"/>
                      <w:sz w:val="22"/>
                    </w:rPr>
                  </w:pPr>
                </w:p>
                <w:p w:rsidR="00DE2134" w:rsidRPr="0042234B" w:rsidRDefault="00DE2134" w:rsidP="00DE2134">
                  <w:pPr>
                    <w:framePr w:hSpace="180" w:wrap="around" w:vAnchor="page" w:hAnchor="margin" w:y="886"/>
                    <w:jc w:val="left"/>
                    <w:rPr>
                      <w:color w:val="000000"/>
                      <w:sz w:val="22"/>
                    </w:rPr>
                  </w:pPr>
                </w:p>
              </w:tc>
            </w:tr>
          </w:tbl>
          <w:p w:rsidR="00F91E43" w:rsidRDefault="00F91E43" w:rsidP="00F91E43">
            <w:pPr>
              <w:keepNext/>
              <w:keepLines/>
              <w:widowControl w:val="0"/>
              <w:suppressLineNumbers/>
              <w:jc w:val="center"/>
              <w:rPr>
                <w:szCs w:val="28"/>
              </w:rPr>
            </w:pPr>
          </w:p>
          <w:p w:rsidR="00DE2134" w:rsidRPr="0042234B" w:rsidRDefault="00DE2134" w:rsidP="00F91E43">
            <w:pPr>
              <w:keepNext/>
              <w:keepLines/>
              <w:widowControl w:val="0"/>
              <w:suppressLineNumbers/>
              <w:jc w:val="center"/>
              <w:rPr>
                <w:szCs w:val="28"/>
              </w:rPr>
            </w:pPr>
            <w:r w:rsidRPr="0042234B">
              <w:rPr>
                <w:szCs w:val="28"/>
              </w:rPr>
              <w:t>ДОКУМЕНТАЦИЯ ОБ АУКЦИОНЕ</w:t>
            </w:r>
          </w:p>
          <w:p w:rsidR="00DE2134" w:rsidRPr="0042234B" w:rsidRDefault="00DE2134" w:rsidP="00F91E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DE2134" w:rsidRPr="0042234B" w:rsidRDefault="00DE2134" w:rsidP="00F91E43">
            <w:pPr>
              <w:pStyle w:val="1"/>
              <w:ind w:firstLine="0"/>
              <w:rPr>
                <w:b w:val="0"/>
                <w:szCs w:val="28"/>
              </w:rPr>
            </w:pPr>
            <w:r>
              <w:rPr>
                <w:b w:val="0"/>
                <w:szCs w:val="28"/>
              </w:rPr>
              <w:t>по продаже земельн</w:t>
            </w:r>
            <w:r w:rsidR="000B358B">
              <w:rPr>
                <w:b w:val="0"/>
                <w:szCs w:val="28"/>
              </w:rPr>
              <w:t>ого</w:t>
            </w:r>
            <w:r>
              <w:rPr>
                <w:b w:val="0"/>
                <w:szCs w:val="28"/>
              </w:rPr>
              <w:t xml:space="preserve"> участк</w:t>
            </w:r>
            <w:r w:rsidR="000B358B">
              <w:rPr>
                <w:b w:val="0"/>
                <w:szCs w:val="28"/>
              </w:rPr>
              <w:t>а</w:t>
            </w:r>
          </w:p>
          <w:p w:rsidR="00DE2134" w:rsidRPr="0042234B" w:rsidRDefault="00DE2134" w:rsidP="00F91E43">
            <w:pPr>
              <w:jc w:val="center"/>
              <w:rPr>
                <w:color w:val="FF0000"/>
                <w:szCs w:val="28"/>
              </w:rPr>
            </w:pPr>
          </w:p>
          <w:p w:rsidR="00DE2134" w:rsidRDefault="00DE2134" w:rsidP="00F91E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E63429" w:rsidRDefault="00E63429" w:rsidP="00F91E43">
            <w:pPr>
              <w:ind w:firstLine="851"/>
              <w:rPr>
                <w:szCs w:val="28"/>
              </w:rPr>
            </w:pPr>
          </w:p>
          <w:p w:rsidR="00D00BDB" w:rsidRDefault="00FC107A" w:rsidP="00D00BDB">
            <w:pPr>
              <w:ind w:firstLine="851"/>
              <w:rPr>
                <w:szCs w:val="28"/>
              </w:rPr>
            </w:pPr>
            <w:r w:rsidRPr="006F7DE1">
              <w:rPr>
                <w:szCs w:val="28"/>
              </w:rPr>
              <w:t xml:space="preserve">земельный </w:t>
            </w:r>
            <w:r w:rsidR="000D5837" w:rsidRPr="006F7DE1">
              <w:rPr>
                <w:szCs w:val="28"/>
              </w:rPr>
              <w:t xml:space="preserve"> участок, </w:t>
            </w:r>
            <w:r w:rsidR="00D00BDB" w:rsidRPr="006F7DE1">
              <w:rPr>
                <w:szCs w:val="28"/>
              </w:rPr>
              <w:t xml:space="preserve"> расположенный по адресу</w:t>
            </w:r>
            <w:r w:rsidR="00D00BDB" w:rsidRPr="006603E0">
              <w:rPr>
                <w:szCs w:val="28"/>
              </w:rPr>
              <w:t xml:space="preserve">: </w:t>
            </w:r>
            <w:r w:rsidR="00D00BDB">
              <w:rPr>
                <w:szCs w:val="28"/>
              </w:rPr>
              <w:t xml:space="preserve">Российская Федерация, Саратовская область, </w:t>
            </w:r>
            <w:proofErr w:type="spellStart"/>
            <w:r w:rsidR="00D00BDB">
              <w:rPr>
                <w:szCs w:val="28"/>
              </w:rPr>
              <w:t>Марксовский</w:t>
            </w:r>
            <w:proofErr w:type="spellEnd"/>
            <w:r w:rsidR="00D00BDB">
              <w:rPr>
                <w:szCs w:val="28"/>
              </w:rPr>
              <w:t xml:space="preserve"> район, </w:t>
            </w:r>
            <w:proofErr w:type="spellStart"/>
            <w:r w:rsidR="00D00BDB">
              <w:rPr>
                <w:szCs w:val="28"/>
              </w:rPr>
              <w:t>Липовское</w:t>
            </w:r>
            <w:proofErr w:type="spellEnd"/>
            <w:r w:rsidR="00D00BDB">
              <w:rPr>
                <w:szCs w:val="28"/>
              </w:rPr>
              <w:t xml:space="preserve"> МО, примерно в 7 км по направлению на юго-восток </w:t>
            </w:r>
            <w:proofErr w:type="gramStart"/>
            <w:r w:rsidR="00D00BDB">
              <w:rPr>
                <w:szCs w:val="28"/>
              </w:rPr>
              <w:t>от</w:t>
            </w:r>
            <w:proofErr w:type="gramEnd"/>
            <w:r w:rsidR="00D00BDB">
              <w:rPr>
                <w:szCs w:val="28"/>
              </w:rPr>
              <w:t xml:space="preserve"> </w:t>
            </w:r>
            <w:proofErr w:type="gramStart"/>
            <w:r w:rsidR="00D00BDB">
              <w:rPr>
                <w:szCs w:val="28"/>
              </w:rPr>
              <w:t>с</w:t>
            </w:r>
            <w:proofErr w:type="gramEnd"/>
            <w:r w:rsidR="00D00BDB">
              <w:rPr>
                <w:szCs w:val="28"/>
              </w:rPr>
              <w:t xml:space="preserve">. Вознесенка, кадастровый номер: 64:20:033401:245, категория земель: земли сельскохозяйственного назначения, </w:t>
            </w:r>
            <w:r w:rsidR="00D00BDB" w:rsidRPr="006F7DE1">
              <w:rPr>
                <w:szCs w:val="28"/>
              </w:rPr>
              <w:t xml:space="preserve">разрешенное использование земельного участка: </w:t>
            </w:r>
            <w:r w:rsidR="00D00BDB">
              <w:rPr>
                <w:szCs w:val="28"/>
              </w:rPr>
              <w:t>выращивание зерновых и иных сельскохозяйственных культур</w:t>
            </w:r>
            <w:r w:rsidR="00D00BDB" w:rsidRPr="006F7DE1">
              <w:rPr>
                <w:szCs w:val="28"/>
              </w:rPr>
              <w:t xml:space="preserve">, площадь земельного участка </w:t>
            </w:r>
            <w:r w:rsidR="00D00BDB">
              <w:rPr>
                <w:szCs w:val="28"/>
              </w:rPr>
              <w:t>4295263</w:t>
            </w:r>
            <w:r w:rsidR="00D00BDB" w:rsidRPr="006F7DE1">
              <w:rPr>
                <w:szCs w:val="28"/>
              </w:rPr>
              <w:t xml:space="preserve"> кв.</w:t>
            </w:r>
            <w:r w:rsidR="00D00BDB">
              <w:rPr>
                <w:szCs w:val="28"/>
              </w:rPr>
              <w:t xml:space="preserve"> </w:t>
            </w:r>
            <w:r w:rsidR="00D00BDB" w:rsidRPr="006F7DE1">
              <w:rPr>
                <w:szCs w:val="28"/>
              </w:rPr>
              <w:t>м,</w:t>
            </w:r>
            <w:r w:rsidR="00D00BDB">
              <w:rPr>
                <w:szCs w:val="28"/>
              </w:rPr>
              <w:t xml:space="preserve"> ограничений (обременений) не зарегистрировано. </w:t>
            </w:r>
          </w:p>
          <w:p w:rsidR="00D00BDB" w:rsidRDefault="00D00BDB" w:rsidP="00C47C8A">
            <w:pPr>
              <w:pStyle w:val="1"/>
              <w:ind w:firstLine="851"/>
              <w:jc w:val="both"/>
              <w:rPr>
                <w:b w:val="0"/>
              </w:rPr>
            </w:pPr>
            <w:r w:rsidRPr="00C36520">
              <w:rPr>
                <w:b w:val="0"/>
                <w:szCs w:val="28"/>
              </w:rPr>
              <w:t xml:space="preserve">Особые условия использования земельного участка: </w:t>
            </w:r>
            <w:r>
              <w:rPr>
                <w:b w:val="0"/>
                <w:szCs w:val="28"/>
              </w:rPr>
              <w:t xml:space="preserve">охранная зона нефтепровода </w:t>
            </w:r>
            <w:r w:rsidRPr="00D00BDB">
              <w:rPr>
                <w:b w:val="0"/>
                <w:szCs w:val="28"/>
              </w:rPr>
              <w:t>в</w:t>
            </w:r>
            <w:r w:rsidRPr="00D00BDB">
              <w:rPr>
                <w:b w:val="0"/>
              </w:rPr>
              <w:t>доль трассы нефтепровода - в виде участка земли в 25 м от оси трубопровода с каждой стороны</w:t>
            </w:r>
            <w:r>
              <w:rPr>
                <w:b w:val="0"/>
              </w:rPr>
              <w:t xml:space="preserve"> (</w:t>
            </w:r>
            <w:r w:rsidRPr="00D00BDB">
              <w:rPr>
                <w:b w:val="0"/>
              </w:rPr>
              <w:t>Постановление Госгортехнадзора России от 22 апреля 1992 года № 9</w:t>
            </w:r>
            <w:r>
              <w:rPr>
                <w:b w:val="0"/>
              </w:rPr>
              <w:t>).</w:t>
            </w:r>
          </w:p>
          <w:p w:rsidR="004537E6" w:rsidRDefault="004537E6" w:rsidP="000D5837">
            <w:pPr>
              <w:ind w:firstLine="851"/>
            </w:pPr>
          </w:p>
          <w:p w:rsidR="00424254" w:rsidRPr="000143BB" w:rsidRDefault="00FC107A" w:rsidP="004537E6">
            <w:pPr>
              <w:ind w:firstLine="851"/>
              <w:rPr>
                <w:szCs w:val="28"/>
              </w:rPr>
            </w:pPr>
            <w:r w:rsidRPr="00181AD4">
              <w:rPr>
                <w:b/>
              </w:rPr>
              <w:t xml:space="preserve"> </w:t>
            </w:r>
          </w:p>
        </w:tc>
      </w:tr>
    </w:tbl>
    <w:p w:rsidR="00F91E43" w:rsidRDefault="00F91E43" w:rsidP="005352BE">
      <w:pPr>
        <w:ind w:firstLine="0"/>
        <w:jc w:val="center"/>
        <w:rPr>
          <w:szCs w:val="28"/>
        </w:rPr>
      </w:pPr>
    </w:p>
    <w:p w:rsidR="00432F1A" w:rsidRDefault="00432F1A" w:rsidP="005352BE">
      <w:pPr>
        <w:ind w:firstLine="0"/>
        <w:jc w:val="center"/>
        <w:rPr>
          <w:szCs w:val="28"/>
        </w:rPr>
      </w:pPr>
    </w:p>
    <w:p w:rsidR="00F91E43" w:rsidRDefault="00F91E43" w:rsidP="005352BE">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r>
        <w:rPr>
          <w:szCs w:val="28"/>
        </w:rPr>
        <w:br/>
      </w:r>
    </w:p>
    <w:p w:rsidR="005A7734" w:rsidRDefault="005A7734">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B84AAE"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B84AAE"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B84AAE"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B84AAE"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0D583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0D5837">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0D5837">
        <w:rPr>
          <w:szCs w:val="28"/>
        </w:rPr>
        <w:t>__.__</w:t>
      </w:r>
      <w:r w:rsidR="00676810">
        <w:rPr>
          <w:szCs w:val="28"/>
        </w:rPr>
        <w:t xml:space="preserve">.2020 г. № </w:t>
      </w:r>
      <w:r w:rsidR="000D5837">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0B358B">
        <w:rPr>
          <w:szCs w:val="28"/>
        </w:rPr>
        <w:t>ого</w:t>
      </w:r>
      <w:r w:rsidR="009C19A7" w:rsidRPr="0042234B">
        <w:rPr>
          <w:szCs w:val="28"/>
        </w:rPr>
        <w:t xml:space="preserve"> участ</w:t>
      </w:r>
      <w:r w:rsidR="007D670E">
        <w:rPr>
          <w:szCs w:val="28"/>
        </w:rPr>
        <w:t>к</w:t>
      </w:r>
      <w:r w:rsidR="000B358B">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4537E6">
        <w:t>14</w:t>
      </w:r>
      <w:r w:rsidR="009B1025">
        <w:t>»</w:t>
      </w:r>
      <w:r w:rsidR="007F49F1" w:rsidRPr="0042234B">
        <w:t xml:space="preserve"> </w:t>
      </w:r>
      <w:r w:rsidR="004537E6">
        <w:t>мая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xml:space="preserve">.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D07F9B" w:rsidRPr="00D07F9B">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земельного</w:t>
      </w:r>
      <w:r w:rsidR="007C4437" w:rsidRPr="0042234B">
        <w:t xml:space="preserve"> участк</w:t>
      </w:r>
      <w:r w:rsidR="000B358B">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0B358B">
        <w:t>ого</w:t>
      </w:r>
      <w:r w:rsidR="007D670E">
        <w:t xml:space="preserve"> участк</w:t>
      </w:r>
      <w:r w:rsidR="000B358B">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lastRenderedPageBreak/>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w:t>
      </w:r>
      <w:r w:rsidR="00C44740">
        <w:rPr>
          <w:szCs w:val="28"/>
        </w:rPr>
        <w:t>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350B8E">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7152FA"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lastRenderedPageBreak/>
        <w:t xml:space="preserve">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0B358B">
        <w:t>ого</w:t>
      </w:r>
      <w:r w:rsidR="007C4437" w:rsidRPr="0042234B">
        <w:t xml:space="preserve"> участк</w:t>
      </w:r>
      <w:r w:rsidR="000B358B">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093924">
      <w:pPr>
        <w:spacing w:line="216" w:lineRule="auto"/>
      </w:pPr>
      <w:r w:rsidRPr="0042234B">
        <w:t>10</w:t>
      </w:r>
      <w:r w:rsidR="007C4437" w:rsidRPr="0042234B">
        <w:t>.1. Аукцион признается несостоявшимся в случае, если:</w:t>
      </w:r>
    </w:p>
    <w:p w:rsidR="004039C2" w:rsidRPr="0042234B" w:rsidRDefault="004039C2" w:rsidP="00093924">
      <w:pPr>
        <w:autoSpaceDE w:val="0"/>
        <w:autoSpaceDN w:val="0"/>
        <w:adjustRightInd w:val="0"/>
        <w:spacing w:line="216" w:lineRule="auto"/>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093924">
      <w:pPr>
        <w:autoSpaceDE w:val="0"/>
        <w:autoSpaceDN w:val="0"/>
        <w:adjustRightInd w:val="0"/>
        <w:spacing w:line="216" w:lineRule="auto"/>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093924">
      <w:pPr>
        <w:autoSpaceDE w:val="0"/>
        <w:autoSpaceDN w:val="0"/>
        <w:adjustRightInd w:val="0"/>
        <w:spacing w:line="216" w:lineRule="auto"/>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093924">
      <w:pPr>
        <w:autoSpaceDE w:val="0"/>
        <w:autoSpaceDN w:val="0"/>
        <w:adjustRightInd w:val="0"/>
        <w:spacing w:line="216" w:lineRule="auto"/>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093924">
      <w:pPr>
        <w:autoSpaceDE w:val="0"/>
        <w:autoSpaceDN w:val="0"/>
        <w:adjustRightInd w:val="0"/>
        <w:spacing w:line="216" w:lineRule="auto"/>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093924">
      <w:pPr>
        <w:spacing w:line="216" w:lineRule="auto"/>
      </w:pPr>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093924">
      <w:pPr>
        <w:spacing w:line="216" w:lineRule="auto"/>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093924">
      <w:pPr>
        <w:spacing w:line="216" w:lineRule="auto"/>
        <w:jc w:val="center"/>
      </w:pPr>
    </w:p>
    <w:p w:rsidR="009B5FD7" w:rsidRPr="0042234B" w:rsidRDefault="007C4437" w:rsidP="00093924">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093924">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w:t>
      </w:r>
      <w:r w:rsidRPr="0042234B">
        <w:rPr>
          <w:szCs w:val="28"/>
        </w:rPr>
        <w:lastRenderedPageBreak/>
        <w:t>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093924">
      <w:pPr>
        <w:spacing w:line="216" w:lineRule="auto"/>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093924">
            <w:pPr>
              <w:spacing w:line="216" w:lineRule="auto"/>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093924">
            <w:pPr>
              <w:spacing w:line="216" w:lineRule="auto"/>
              <w:ind w:firstLine="0"/>
              <w:jc w:val="center"/>
              <w:rPr>
                <w:szCs w:val="28"/>
              </w:rPr>
            </w:pPr>
            <w:r w:rsidRPr="00533940">
              <w:rPr>
                <w:szCs w:val="28"/>
              </w:rPr>
              <w:t>Название разделов</w:t>
            </w:r>
          </w:p>
        </w:tc>
        <w:tc>
          <w:tcPr>
            <w:tcW w:w="5674" w:type="dxa"/>
            <w:vAlign w:val="center"/>
          </w:tcPr>
          <w:p w:rsidR="00577FC2" w:rsidRPr="00533940" w:rsidRDefault="00577FC2" w:rsidP="00093924">
            <w:pPr>
              <w:spacing w:line="216" w:lineRule="auto"/>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1</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093924">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093924">
            <w:pPr>
              <w:spacing w:line="216" w:lineRule="auto"/>
              <w:ind w:firstLine="0"/>
              <w:jc w:val="center"/>
              <w:rPr>
                <w:szCs w:val="28"/>
              </w:rPr>
            </w:pPr>
            <w:r w:rsidRPr="00533940">
              <w:rPr>
                <w:szCs w:val="28"/>
              </w:rPr>
              <w:t>2</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093924">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093924">
            <w:pPr>
              <w:spacing w:line="216" w:lineRule="auto"/>
              <w:ind w:firstLine="0"/>
              <w:jc w:val="center"/>
              <w:rPr>
                <w:szCs w:val="28"/>
              </w:rPr>
            </w:pPr>
            <w:r w:rsidRPr="00533940">
              <w:rPr>
                <w:szCs w:val="28"/>
              </w:rPr>
              <w:t>3</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093924">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4</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093924">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5</w:t>
            </w:r>
          </w:p>
        </w:tc>
        <w:tc>
          <w:tcPr>
            <w:tcW w:w="3115" w:type="dxa"/>
            <w:vAlign w:val="center"/>
          </w:tcPr>
          <w:p w:rsidR="00577FC2" w:rsidRPr="00533940" w:rsidRDefault="00577FC2" w:rsidP="00093924">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093924">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6</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093924">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7</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B84AAE" w:rsidP="00093924">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8</w:t>
            </w:r>
          </w:p>
        </w:tc>
        <w:tc>
          <w:tcPr>
            <w:tcW w:w="3115" w:type="dxa"/>
            <w:vAlign w:val="center"/>
          </w:tcPr>
          <w:p w:rsidR="00577FC2" w:rsidRPr="00533940" w:rsidRDefault="00577FC2" w:rsidP="00093924">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093924">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093924">
            <w:pPr>
              <w:spacing w:line="216" w:lineRule="auto"/>
              <w:ind w:firstLine="0"/>
              <w:jc w:val="center"/>
              <w:rPr>
                <w:szCs w:val="28"/>
              </w:rPr>
            </w:pPr>
            <w:r w:rsidRPr="00533940">
              <w:rPr>
                <w:szCs w:val="28"/>
              </w:rPr>
              <w:t>9</w:t>
            </w:r>
          </w:p>
        </w:tc>
        <w:tc>
          <w:tcPr>
            <w:tcW w:w="3115" w:type="dxa"/>
            <w:vAlign w:val="center"/>
          </w:tcPr>
          <w:p w:rsidR="00577FC2" w:rsidRPr="00533940" w:rsidRDefault="00577FC2" w:rsidP="00093924">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D07F9B" w:rsidP="00093924">
            <w:pPr>
              <w:spacing w:line="216" w:lineRule="auto"/>
              <w:ind w:firstLine="0"/>
              <w:rPr>
                <w:color w:val="000000"/>
                <w:szCs w:val="28"/>
              </w:rPr>
            </w:pPr>
            <w:r w:rsidRPr="00D07F9B">
              <w:rPr>
                <w:szCs w:val="28"/>
              </w:rPr>
              <w:t>16</w:t>
            </w:r>
            <w:r w:rsidR="00CB09BA" w:rsidRPr="00533940">
              <w:rPr>
                <w:szCs w:val="28"/>
              </w:rPr>
              <w:t>.</w:t>
            </w:r>
            <w:r w:rsidR="00E63429">
              <w:rPr>
                <w:szCs w:val="28"/>
              </w:rPr>
              <w:t>0</w:t>
            </w:r>
            <w:r w:rsidRPr="00D07F9B">
              <w:rPr>
                <w:szCs w:val="28"/>
              </w:rPr>
              <w:t>4</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Маркс, пр. Ленина, 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10</w:t>
            </w:r>
          </w:p>
        </w:tc>
        <w:tc>
          <w:tcPr>
            <w:tcW w:w="3115" w:type="dxa"/>
            <w:vAlign w:val="center"/>
          </w:tcPr>
          <w:p w:rsidR="00577FC2" w:rsidRPr="00533940" w:rsidRDefault="00577FC2" w:rsidP="00093924">
            <w:pPr>
              <w:spacing w:line="216" w:lineRule="auto"/>
              <w:ind w:firstLine="0"/>
              <w:jc w:val="left"/>
              <w:rPr>
                <w:color w:val="000000"/>
                <w:szCs w:val="28"/>
              </w:rPr>
            </w:pPr>
            <w:r w:rsidRPr="00533940">
              <w:rPr>
                <w:color w:val="000000"/>
                <w:szCs w:val="28"/>
              </w:rPr>
              <w:t xml:space="preserve">Дата и время окончания </w:t>
            </w:r>
            <w:r w:rsidRPr="00533940">
              <w:rPr>
                <w:color w:val="000000"/>
                <w:szCs w:val="28"/>
              </w:rPr>
              <w:lastRenderedPageBreak/>
              <w:t>приема заявок:</w:t>
            </w:r>
          </w:p>
        </w:tc>
        <w:tc>
          <w:tcPr>
            <w:tcW w:w="5674" w:type="dxa"/>
            <w:vAlign w:val="center"/>
          </w:tcPr>
          <w:p w:rsidR="00577FC2" w:rsidRPr="00533940" w:rsidRDefault="004537E6" w:rsidP="00093924">
            <w:pPr>
              <w:spacing w:line="216" w:lineRule="auto"/>
              <w:ind w:firstLine="0"/>
              <w:rPr>
                <w:color w:val="000000"/>
                <w:szCs w:val="28"/>
              </w:rPr>
            </w:pPr>
            <w:r>
              <w:rPr>
                <w:color w:val="000000"/>
                <w:szCs w:val="28"/>
              </w:rPr>
              <w:lastRenderedPageBreak/>
              <w:t>14</w:t>
            </w:r>
            <w:r w:rsidR="00737ACF" w:rsidRPr="00533940">
              <w:rPr>
                <w:color w:val="000000"/>
                <w:szCs w:val="28"/>
              </w:rPr>
              <w:t xml:space="preserve"> </w:t>
            </w:r>
            <w:r w:rsidR="00D07F9B" w:rsidRPr="00D07F9B">
              <w:rPr>
                <w:color w:val="000000"/>
                <w:szCs w:val="28"/>
              </w:rPr>
              <w:t>мая</w:t>
            </w:r>
            <w:r w:rsidR="001C5AB9" w:rsidRPr="00533940">
              <w:rPr>
                <w:color w:val="000000"/>
                <w:szCs w:val="28"/>
              </w:rPr>
              <w:t xml:space="preserve"> 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w:t>
            </w:r>
            <w:r w:rsidR="0090718D" w:rsidRPr="00533940">
              <w:rPr>
                <w:szCs w:val="28"/>
              </w:rPr>
              <w:lastRenderedPageBreak/>
              <w:t>времени</w:t>
            </w:r>
          </w:p>
        </w:tc>
      </w:tr>
      <w:tr w:rsidR="00577FC2" w:rsidRPr="00533940" w:rsidTr="007152FA">
        <w:tc>
          <w:tcPr>
            <w:tcW w:w="709" w:type="dxa"/>
            <w:vAlign w:val="center"/>
          </w:tcPr>
          <w:p w:rsidR="00577FC2" w:rsidRPr="00533940" w:rsidRDefault="00577FC2" w:rsidP="00093924">
            <w:pPr>
              <w:spacing w:line="216" w:lineRule="auto"/>
              <w:ind w:firstLine="0"/>
              <w:jc w:val="center"/>
              <w:rPr>
                <w:szCs w:val="28"/>
              </w:rPr>
            </w:pPr>
            <w:r w:rsidRPr="00533940">
              <w:rPr>
                <w:szCs w:val="28"/>
              </w:rPr>
              <w:lastRenderedPageBreak/>
              <w:t>1</w:t>
            </w:r>
            <w:r w:rsidR="008C4857" w:rsidRPr="00533940">
              <w:rPr>
                <w:szCs w:val="28"/>
              </w:rPr>
              <w:t>1</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093924">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093924">
            <w:pPr>
              <w:spacing w:line="216" w:lineRule="auto"/>
              <w:ind w:firstLine="0"/>
              <w:jc w:val="center"/>
              <w:rPr>
                <w:szCs w:val="28"/>
              </w:rPr>
            </w:pPr>
            <w:r w:rsidRPr="00533940">
              <w:rPr>
                <w:szCs w:val="28"/>
              </w:rPr>
              <w:t>12</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093924">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13</w:t>
            </w:r>
          </w:p>
        </w:tc>
        <w:tc>
          <w:tcPr>
            <w:tcW w:w="3115" w:type="dxa"/>
            <w:vAlign w:val="center"/>
          </w:tcPr>
          <w:p w:rsidR="00577FC2" w:rsidRPr="00533940" w:rsidRDefault="00577FC2" w:rsidP="00093924">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4537E6" w:rsidP="00093924">
            <w:pPr>
              <w:spacing w:line="216" w:lineRule="auto"/>
              <w:ind w:firstLine="0"/>
              <w:rPr>
                <w:color w:val="000000"/>
                <w:szCs w:val="28"/>
              </w:rPr>
            </w:pPr>
            <w:r>
              <w:rPr>
                <w:color w:val="000000"/>
                <w:szCs w:val="28"/>
              </w:rPr>
              <w:t>15</w:t>
            </w:r>
            <w:r w:rsidR="00730043" w:rsidRPr="00533940">
              <w:rPr>
                <w:color w:val="000000"/>
                <w:szCs w:val="28"/>
              </w:rPr>
              <w:t xml:space="preserve"> </w:t>
            </w:r>
            <w:r w:rsidR="00D07F9B">
              <w:rPr>
                <w:color w:val="000000"/>
                <w:szCs w:val="28"/>
              </w:rPr>
              <w:t>мая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093924">
            <w:pPr>
              <w:spacing w:line="216" w:lineRule="auto"/>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093924">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15</w:t>
            </w:r>
          </w:p>
        </w:tc>
        <w:tc>
          <w:tcPr>
            <w:tcW w:w="3115" w:type="dxa"/>
            <w:vAlign w:val="center"/>
          </w:tcPr>
          <w:p w:rsidR="00577FC2" w:rsidRPr="00533940" w:rsidRDefault="00577FC2" w:rsidP="00093924">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4537E6" w:rsidP="00093924">
            <w:pPr>
              <w:spacing w:line="216" w:lineRule="auto"/>
              <w:ind w:firstLine="0"/>
              <w:rPr>
                <w:color w:val="000000"/>
                <w:szCs w:val="28"/>
              </w:rPr>
            </w:pPr>
            <w:r>
              <w:rPr>
                <w:color w:val="000000"/>
                <w:szCs w:val="28"/>
              </w:rPr>
              <w:t>18</w:t>
            </w:r>
            <w:r w:rsidR="00752634" w:rsidRPr="00533940">
              <w:rPr>
                <w:color w:val="000000"/>
                <w:szCs w:val="28"/>
              </w:rPr>
              <w:t xml:space="preserve"> </w:t>
            </w:r>
            <w:r w:rsidR="00D07F9B">
              <w:rPr>
                <w:color w:val="000000"/>
                <w:szCs w:val="28"/>
              </w:rPr>
              <w:t>мая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Pr>
                <w:color w:val="000000"/>
                <w:szCs w:val="28"/>
              </w:rPr>
              <w:t>5</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 пр. Ленина, д. 20, кабинет № 4</w:t>
            </w:r>
            <w:r w:rsidR="00D94B93" w:rsidRPr="00533940">
              <w:rPr>
                <w:szCs w:val="28"/>
              </w:rPr>
              <w:t>5</w:t>
            </w:r>
            <w:r w:rsidR="0090718D" w:rsidRPr="00533940">
              <w:rPr>
                <w:szCs w:val="28"/>
              </w:rPr>
              <w:t>.</w:t>
            </w:r>
          </w:p>
        </w:tc>
      </w:tr>
      <w:tr w:rsidR="00577FC2" w:rsidRPr="00533940" w:rsidTr="007152FA">
        <w:tc>
          <w:tcPr>
            <w:tcW w:w="709" w:type="dxa"/>
            <w:vAlign w:val="center"/>
          </w:tcPr>
          <w:p w:rsidR="00577FC2" w:rsidRPr="00533940" w:rsidRDefault="00BB138C" w:rsidP="00093924">
            <w:pPr>
              <w:spacing w:line="216" w:lineRule="auto"/>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093924">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093924">
            <w:pPr>
              <w:spacing w:line="216" w:lineRule="auto"/>
              <w:ind w:firstLine="0"/>
              <w:jc w:val="center"/>
              <w:rPr>
                <w:szCs w:val="28"/>
              </w:rPr>
            </w:pPr>
            <w:r w:rsidRPr="00533940">
              <w:rPr>
                <w:szCs w:val="28"/>
              </w:rPr>
              <w:t>17</w:t>
            </w:r>
          </w:p>
        </w:tc>
        <w:tc>
          <w:tcPr>
            <w:tcW w:w="3115" w:type="dxa"/>
            <w:vAlign w:val="center"/>
          </w:tcPr>
          <w:p w:rsidR="00577FC2" w:rsidRPr="00533940" w:rsidRDefault="00577FC2" w:rsidP="00093924">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093924">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18</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Предмет торга:</w:t>
            </w:r>
          </w:p>
        </w:tc>
        <w:tc>
          <w:tcPr>
            <w:tcW w:w="5674" w:type="dxa"/>
            <w:vAlign w:val="center"/>
          </w:tcPr>
          <w:p w:rsidR="00835C0C" w:rsidRPr="00533940" w:rsidRDefault="005352BE" w:rsidP="00093924">
            <w:pPr>
              <w:spacing w:line="216" w:lineRule="auto"/>
              <w:ind w:firstLine="0"/>
              <w:rPr>
                <w:szCs w:val="28"/>
              </w:rPr>
            </w:pPr>
            <w:r w:rsidRPr="003A4750">
              <w:rPr>
                <w:color w:val="000000"/>
                <w:szCs w:val="28"/>
              </w:rPr>
              <w:t xml:space="preserve">ЛОТ-1: </w:t>
            </w:r>
            <w:r w:rsidRPr="003A4750">
              <w:rPr>
                <w:szCs w:val="28"/>
              </w:rPr>
              <w:t>земельный участок</w:t>
            </w:r>
          </w:p>
        </w:tc>
      </w:tr>
      <w:tr w:rsidR="0090718D" w:rsidRPr="00533940" w:rsidTr="007152FA">
        <w:tc>
          <w:tcPr>
            <w:tcW w:w="709" w:type="dxa"/>
            <w:vAlign w:val="center"/>
          </w:tcPr>
          <w:p w:rsidR="0090718D" w:rsidRPr="00533940" w:rsidRDefault="0090718D" w:rsidP="00093924">
            <w:pPr>
              <w:spacing w:line="216" w:lineRule="auto"/>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Вид права:</w:t>
            </w:r>
          </w:p>
        </w:tc>
        <w:tc>
          <w:tcPr>
            <w:tcW w:w="5674" w:type="dxa"/>
            <w:vAlign w:val="center"/>
          </w:tcPr>
          <w:p w:rsidR="00835C0C" w:rsidRPr="00963534" w:rsidRDefault="005352BE" w:rsidP="00093924">
            <w:pPr>
              <w:spacing w:line="216" w:lineRule="auto"/>
              <w:ind w:firstLine="0"/>
              <w:rPr>
                <w:szCs w:val="28"/>
              </w:rPr>
            </w:pPr>
            <w:r w:rsidRPr="003A4750">
              <w:rPr>
                <w:color w:val="000000"/>
                <w:szCs w:val="28"/>
              </w:rPr>
              <w:t>ЛОТ-1: собственность</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20</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Кадастровый номер:</w:t>
            </w:r>
          </w:p>
        </w:tc>
        <w:tc>
          <w:tcPr>
            <w:tcW w:w="5674" w:type="dxa"/>
            <w:vAlign w:val="center"/>
          </w:tcPr>
          <w:p w:rsidR="005352BE" w:rsidRPr="00533940" w:rsidRDefault="00835C0C" w:rsidP="0009392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64:</w:t>
            </w:r>
            <w:r w:rsidR="00FD73C6">
              <w:rPr>
                <w:color w:val="000000"/>
                <w:szCs w:val="28"/>
              </w:rPr>
              <w:t>20:</w:t>
            </w:r>
            <w:r w:rsidR="00FC107A">
              <w:rPr>
                <w:color w:val="000000"/>
                <w:szCs w:val="28"/>
              </w:rPr>
              <w:t>0</w:t>
            </w:r>
            <w:r w:rsidR="00963534">
              <w:rPr>
                <w:color w:val="000000"/>
                <w:szCs w:val="28"/>
              </w:rPr>
              <w:t>33401:245</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21</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Pr="00533940" w:rsidRDefault="0090718D" w:rsidP="00093924">
            <w:pPr>
              <w:spacing w:line="216" w:lineRule="auto"/>
              <w:ind w:firstLine="0"/>
              <w:rPr>
                <w:color w:val="000000"/>
                <w:szCs w:val="28"/>
              </w:rPr>
            </w:pPr>
            <w:r w:rsidRPr="00533940">
              <w:rPr>
                <w:color w:val="000000"/>
                <w:szCs w:val="28"/>
              </w:rPr>
              <w:t>ЛОТ-1:</w:t>
            </w:r>
            <w:r w:rsidR="00835C0C" w:rsidRPr="00533940">
              <w:rPr>
                <w:color w:val="000000"/>
                <w:szCs w:val="28"/>
              </w:rPr>
              <w:t xml:space="preserve"> в</w:t>
            </w:r>
            <w:r w:rsidRPr="00533940">
              <w:rPr>
                <w:color w:val="000000"/>
                <w:szCs w:val="28"/>
              </w:rPr>
              <w:t>ыращивание зерновых и иных</w:t>
            </w:r>
            <w:r w:rsidR="00835C0C" w:rsidRPr="00533940">
              <w:rPr>
                <w:color w:val="000000"/>
                <w:szCs w:val="28"/>
              </w:rPr>
              <w:t xml:space="preserve"> </w:t>
            </w:r>
            <w:r w:rsidRPr="00533940">
              <w:rPr>
                <w:color w:val="000000"/>
                <w:szCs w:val="28"/>
              </w:rPr>
              <w:t>сельскохозяйственных культур</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Местоположение:</w:t>
            </w:r>
          </w:p>
        </w:tc>
        <w:tc>
          <w:tcPr>
            <w:tcW w:w="5674" w:type="dxa"/>
            <w:vAlign w:val="center"/>
          </w:tcPr>
          <w:p w:rsidR="005352BE" w:rsidRPr="005352BE" w:rsidRDefault="00835C0C" w:rsidP="00093924">
            <w:pPr>
              <w:spacing w:line="216" w:lineRule="auto"/>
              <w:ind w:firstLine="0"/>
              <w:rPr>
                <w:szCs w:val="28"/>
              </w:rPr>
            </w:pPr>
            <w:r w:rsidRPr="00533940">
              <w:rPr>
                <w:color w:val="000000"/>
                <w:szCs w:val="28"/>
              </w:rPr>
              <w:t>ЛОТ-</w:t>
            </w:r>
            <w:r w:rsidR="00737ACF" w:rsidRPr="00533940">
              <w:rPr>
                <w:color w:val="000000"/>
                <w:szCs w:val="28"/>
              </w:rPr>
              <w:t>1</w:t>
            </w:r>
            <w:r w:rsidRPr="00533940">
              <w:rPr>
                <w:color w:val="000000"/>
                <w:szCs w:val="28"/>
              </w:rPr>
              <w:t>:</w:t>
            </w:r>
            <w:r w:rsidR="00383E2B" w:rsidRPr="00533940">
              <w:rPr>
                <w:color w:val="000000"/>
                <w:szCs w:val="28"/>
              </w:rPr>
              <w:t xml:space="preserve"> </w:t>
            </w:r>
            <w:r w:rsidR="00963534">
              <w:rPr>
                <w:color w:val="000000"/>
                <w:szCs w:val="28"/>
              </w:rPr>
              <w:t xml:space="preserve">Российская Федерация, </w:t>
            </w:r>
            <w:r w:rsidR="00495571">
              <w:rPr>
                <w:szCs w:val="28"/>
              </w:rPr>
              <w:t xml:space="preserve">Саратовская область, </w:t>
            </w:r>
            <w:proofErr w:type="spellStart"/>
            <w:r w:rsidR="00495571">
              <w:rPr>
                <w:szCs w:val="28"/>
              </w:rPr>
              <w:t>Марксовский</w:t>
            </w:r>
            <w:proofErr w:type="spellEnd"/>
            <w:r w:rsidR="00495571">
              <w:rPr>
                <w:szCs w:val="28"/>
              </w:rPr>
              <w:t xml:space="preserve"> район, </w:t>
            </w:r>
            <w:proofErr w:type="spellStart"/>
            <w:r w:rsidR="00963534">
              <w:rPr>
                <w:szCs w:val="28"/>
              </w:rPr>
              <w:t>Липовское</w:t>
            </w:r>
            <w:proofErr w:type="spellEnd"/>
            <w:r w:rsidR="00963534">
              <w:rPr>
                <w:szCs w:val="28"/>
              </w:rPr>
              <w:t xml:space="preserve"> МО</w:t>
            </w:r>
            <w:r w:rsidR="00495571">
              <w:rPr>
                <w:szCs w:val="28"/>
              </w:rPr>
              <w:t xml:space="preserve">, примерно в </w:t>
            </w:r>
            <w:r w:rsidR="00963534">
              <w:rPr>
                <w:szCs w:val="28"/>
              </w:rPr>
              <w:t>7</w:t>
            </w:r>
            <w:r w:rsidR="00495571">
              <w:rPr>
                <w:szCs w:val="28"/>
              </w:rPr>
              <w:t xml:space="preserve"> км по направлению на </w:t>
            </w:r>
            <w:r w:rsidR="00963534">
              <w:rPr>
                <w:szCs w:val="28"/>
              </w:rPr>
              <w:t>юго</w:t>
            </w:r>
            <w:r w:rsidR="00495571">
              <w:rPr>
                <w:szCs w:val="28"/>
              </w:rPr>
              <w:t xml:space="preserve">-восток </w:t>
            </w:r>
            <w:proofErr w:type="gramStart"/>
            <w:r w:rsidR="00495571">
              <w:rPr>
                <w:szCs w:val="28"/>
              </w:rPr>
              <w:t>от</w:t>
            </w:r>
            <w:proofErr w:type="gramEnd"/>
            <w:r w:rsidR="00495571">
              <w:rPr>
                <w:szCs w:val="28"/>
              </w:rPr>
              <w:t xml:space="preserve"> </w:t>
            </w:r>
            <w:r w:rsidR="00963534">
              <w:rPr>
                <w:szCs w:val="28"/>
              </w:rPr>
              <w:t>с</w:t>
            </w:r>
            <w:r w:rsidR="00495571">
              <w:rPr>
                <w:szCs w:val="28"/>
              </w:rPr>
              <w:t xml:space="preserve">. </w:t>
            </w:r>
            <w:r w:rsidR="00963534">
              <w:rPr>
                <w:szCs w:val="28"/>
              </w:rPr>
              <w:t>Вознесенка</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23</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Площадь:</w:t>
            </w:r>
          </w:p>
        </w:tc>
        <w:tc>
          <w:tcPr>
            <w:tcW w:w="5674" w:type="dxa"/>
            <w:vAlign w:val="center"/>
          </w:tcPr>
          <w:p w:rsidR="005352BE" w:rsidRPr="00533940" w:rsidRDefault="00835C0C" w:rsidP="00093924">
            <w:pPr>
              <w:spacing w:line="216" w:lineRule="auto"/>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963534">
              <w:rPr>
                <w:color w:val="000000"/>
                <w:szCs w:val="28"/>
              </w:rPr>
              <w:t>4295263</w:t>
            </w:r>
            <w:r w:rsidR="00383E2B" w:rsidRPr="00533940">
              <w:rPr>
                <w:color w:val="000000"/>
                <w:szCs w:val="28"/>
              </w:rPr>
              <w:t xml:space="preserve"> кв.</w:t>
            </w:r>
            <w:r w:rsidR="005352BE">
              <w:rPr>
                <w:color w:val="000000"/>
                <w:szCs w:val="28"/>
              </w:rPr>
              <w:t xml:space="preserve"> м</w:t>
            </w:r>
          </w:p>
        </w:tc>
      </w:tr>
      <w:tr w:rsidR="00BB138C" w:rsidRPr="00533940" w:rsidTr="007152FA">
        <w:tc>
          <w:tcPr>
            <w:tcW w:w="709" w:type="dxa"/>
            <w:vAlign w:val="center"/>
          </w:tcPr>
          <w:p w:rsidR="00BB138C" w:rsidRPr="00533940" w:rsidRDefault="00BB138C" w:rsidP="00093924">
            <w:pPr>
              <w:spacing w:line="216" w:lineRule="auto"/>
              <w:ind w:firstLine="0"/>
              <w:jc w:val="center"/>
              <w:rPr>
                <w:szCs w:val="28"/>
              </w:rPr>
            </w:pPr>
            <w:r w:rsidRPr="00533940">
              <w:rPr>
                <w:szCs w:val="28"/>
              </w:rPr>
              <w:t>24</w:t>
            </w:r>
          </w:p>
        </w:tc>
        <w:tc>
          <w:tcPr>
            <w:tcW w:w="3115" w:type="dxa"/>
            <w:vAlign w:val="center"/>
          </w:tcPr>
          <w:p w:rsidR="00BB138C" w:rsidRPr="00533940" w:rsidRDefault="00BB138C" w:rsidP="00093924">
            <w:pPr>
              <w:spacing w:line="216" w:lineRule="auto"/>
              <w:ind w:firstLine="0"/>
              <w:jc w:val="left"/>
              <w:rPr>
                <w:szCs w:val="28"/>
              </w:rPr>
            </w:pPr>
            <w:r w:rsidRPr="00533940">
              <w:rPr>
                <w:szCs w:val="28"/>
              </w:rPr>
              <w:t>Категория земель:</w:t>
            </w:r>
          </w:p>
        </w:tc>
        <w:tc>
          <w:tcPr>
            <w:tcW w:w="5674" w:type="dxa"/>
            <w:vAlign w:val="center"/>
          </w:tcPr>
          <w:p w:rsidR="005352BE" w:rsidRPr="00533940" w:rsidRDefault="00BB138C" w:rsidP="00093924">
            <w:pPr>
              <w:spacing w:line="216" w:lineRule="auto"/>
              <w:ind w:firstLine="0"/>
              <w:rPr>
                <w:color w:val="000000"/>
                <w:szCs w:val="28"/>
              </w:rPr>
            </w:pPr>
            <w:r w:rsidRPr="00533940">
              <w:rPr>
                <w:color w:val="000000"/>
                <w:szCs w:val="28"/>
              </w:rPr>
              <w:t>ЛОТ-1: земли сельскохозяйственного назначения</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093924">
            <w:pPr>
              <w:spacing w:line="216" w:lineRule="auto"/>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093924">
            <w:pPr>
              <w:spacing w:line="216" w:lineRule="auto"/>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093924">
            <w:pPr>
              <w:spacing w:line="216" w:lineRule="auto"/>
              <w:ind w:firstLine="0"/>
              <w:jc w:val="left"/>
              <w:rPr>
                <w:szCs w:val="28"/>
              </w:rPr>
            </w:pPr>
            <w:r w:rsidRPr="00533940">
              <w:rPr>
                <w:szCs w:val="28"/>
              </w:rPr>
              <w:t>Валюта лота:</w:t>
            </w:r>
          </w:p>
        </w:tc>
        <w:tc>
          <w:tcPr>
            <w:tcW w:w="5674" w:type="dxa"/>
            <w:vAlign w:val="center"/>
          </w:tcPr>
          <w:p w:rsidR="0090718D" w:rsidRPr="00533940" w:rsidRDefault="00730043" w:rsidP="00093924">
            <w:pPr>
              <w:spacing w:line="216" w:lineRule="auto"/>
              <w:ind w:firstLine="0"/>
              <w:rPr>
                <w:szCs w:val="28"/>
              </w:rPr>
            </w:pPr>
            <w:r w:rsidRPr="00533940">
              <w:rPr>
                <w:szCs w:val="28"/>
              </w:rPr>
              <w:t>Р</w:t>
            </w:r>
            <w:r w:rsidR="0090718D" w:rsidRPr="00533940">
              <w:rPr>
                <w:szCs w:val="28"/>
              </w:rPr>
              <w:t>убли</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27</w:t>
            </w:r>
          </w:p>
        </w:tc>
        <w:tc>
          <w:tcPr>
            <w:tcW w:w="3115" w:type="dxa"/>
            <w:vAlign w:val="center"/>
          </w:tcPr>
          <w:p w:rsidR="0090718D" w:rsidRPr="00533940" w:rsidRDefault="0090718D" w:rsidP="00093924">
            <w:pPr>
              <w:spacing w:line="216" w:lineRule="auto"/>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5352BE" w:rsidRPr="00533940" w:rsidRDefault="00D53246" w:rsidP="0009392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4537E6">
              <w:rPr>
                <w:color w:val="000000"/>
                <w:szCs w:val="28"/>
              </w:rPr>
              <w:t>1934200</w:t>
            </w:r>
            <w:r w:rsidR="00835C0C" w:rsidRPr="00533940">
              <w:rPr>
                <w:color w:val="000000"/>
                <w:szCs w:val="28"/>
              </w:rPr>
              <w:t xml:space="preserve"> (</w:t>
            </w:r>
            <w:r w:rsidR="004537E6">
              <w:rPr>
                <w:color w:val="000000"/>
                <w:szCs w:val="28"/>
              </w:rPr>
              <w:t>один миллион девятьсот тридцать четыре тысячи двести</w:t>
            </w:r>
            <w:r w:rsidRPr="00533940">
              <w:rPr>
                <w:color w:val="000000"/>
                <w:szCs w:val="28"/>
              </w:rPr>
              <w:t>)</w:t>
            </w:r>
            <w:r w:rsidR="00835C0C" w:rsidRPr="00533940">
              <w:rPr>
                <w:color w:val="000000"/>
                <w:szCs w:val="28"/>
              </w:rPr>
              <w:t xml:space="preserve"> руб</w:t>
            </w:r>
            <w:r w:rsidR="00FD73C6">
              <w:rPr>
                <w:color w:val="000000"/>
                <w:szCs w:val="28"/>
              </w:rPr>
              <w:t>лей</w:t>
            </w:r>
            <w:r w:rsidR="00835C0C" w:rsidRPr="00533940">
              <w:rPr>
                <w:color w:val="000000"/>
                <w:szCs w:val="28"/>
              </w:rPr>
              <w:t xml:space="preserve"> 00 коп</w:t>
            </w:r>
            <w:r w:rsidR="00FD73C6">
              <w:rPr>
                <w:color w:val="000000"/>
                <w:szCs w:val="28"/>
              </w:rPr>
              <w:t>еек</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28</w:t>
            </w:r>
          </w:p>
        </w:tc>
        <w:tc>
          <w:tcPr>
            <w:tcW w:w="3115" w:type="dxa"/>
            <w:vAlign w:val="center"/>
          </w:tcPr>
          <w:p w:rsidR="0090718D" w:rsidRPr="00533940" w:rsidRDefault="0090718D" w:rsidP="00093924">
            <w:pPr>
              <w:spacing w:line="216" w:lineRule="auto"/>
              <w:ind w:firstLine="0"/>
              <w:jc w:val="left"/>
              <w:rPr>
                <w:color w:val="000000"/>
                <w:szCs w:val="28"/>
              </w:rPr>
            </w:pPr>
            <w:r w:rsidRPr="00533940">
              <w:rPr>
                <w:color w:val="000000"/>
                <w:szCs w:val="28"/>
              </w:rPr>
              <w:t>Шаг аукциона:</w:t>
            </w:r>
          </w:p>
        </w:tc>
        <w:tc>
          <w:tcPr>
            <w:tcW w:w="5674" w:type="dxa"/>
            <w:vAlign w:val="center"/>
          </w:tcPr>
          <w:p w:rsidR="005352BE" w:rsidRPr="00533940" w:rsidRDefault="00835C0C" w:rsidP="0009392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807937" w:rsidRPr="00533940">
              <w:rPr>
                <w:color w:val="000000"/>
                <w:szCs w:val="28"/>
              </w:rPr>
              <w:t xml:space="preserve"> </w:t>
            </w:r>
            <w:r w:rsidR="004537E6">
              <w:rPr>
                <w:color w:val="000000"/>
                <w:szCs w:val="28"/>
              </w:rPr>
              <w:t>58026</w:t>
            </w:r>
            <w:r w:rsidR="006158DD" w:rsidRPr="00533940">
              <w:rPr>
                <w:color w:val="000000"/>
                <w:szCs w:val="28"/>
              </w:rPr>
              <w:t xml:space="preserve"> </w:t>
            </w:r>
            <w:r w:rsidR="00807937" w:rsidRPr="00533940">
              <w:rPr>
                <w:color w:val="000000"/>
                <w:szCs w:val="28"/>
              </w:rPr>
              <w:t>(</w:t>
            </w:r>
            <w:r w:rsidR="004537E6">
              <w:rPr>
                <w:color w:val="000000"/>
                <w:szCs w:val="28"/>
              </w:rPr>
              <w:t>пятьдесят восемь тысяч двадцать шесть</w:t>
            </w:r>
            <w:r w:rsidR="00807937" w:rsidRPr="00533940">
              <w:rPr>
                <w:color w:val="000000"/>
                <w:szCs w:val="28"/>
              </w:rPr>
              <w:t>) руб</w:t>
            </w:r>
            <w:r w:rsidR="00FD73C6">
              <w:rPr>
                <w:color w:val="000000"/>
                <w:szCs w:val="28"/>
              </w:rPr>
              <w:t>лей</w:t>
            </w:r>
            <w:r w:rsidR="00807937" w:rsidRPr="00533940">
              <w:rPr>
                <w:color w:val="000000"/>
                <w:szCs w:val="28"/>
              </w:rPr>
              <w:t xml:space="preserve"> 00 коп</w:t>
            </w:r>
            <w:r w:rsidR="00FD73C6">
              <w:rPr>
                <w:color w:val="000000"/>
                <w:szCs w:val="28"/>
              </w:rPr>
              <w:t>еек</w:t>
            </w:r>
            <w:r w:rsidR="007D670E">
              <w:rPr>
                <w:color w:val="000000"/>
                <w:szCs w:val="28"/>
              </w:rPr>
              <w:t xml:space="preserve">, </w:t>
            </w:r>
            <w:r w:rsidR="005352BE" w:rsidRPr="003A4750">
              <w:rPr>
                <w:color w:val="000000"/>
                <w:szCs w:val="28"/>
              </w:rPr>
              <w:t>что составляет 3% от начальной цены продажи и не изменяется в течение всего аукциона.</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29</w:t>
            </w:r>
          </w:p>
        </w:tc>
        <w:tc>
          <w:tcPr>
            <w:tcW w:w="3115" w:type="dxa"/>
            <w:vAlign w:val="center"/>
          </w:tcPr>
          <w:p w:rsidR="0090718D" w:rsidRPr="00533940" w:rsidRDefault="0090718D" w:rsidP="00093924">
            <w:pPr>
              <w:spacing w:line="216" w:lineRule="auto"/>
              <w:ind w:firstLine="0"/>
              <w:jc w:val="left"/>
              <w:rPr>
                <w:color w:val="000000"/>
                <w:szCs w:val="28"/>
              </w:rPr>
            </w:pPr>
            <w:r w:rsidRPr="00533940">
              <w:rPr>
                <w:color w:val="000000"/>
                <w:szCs w:val="28"/>
              </w:rPr>
              <w:t>Размер задатка:</w:t>
            </w:r>
          </w:p>
        </w:tc>
        <w:tc>
          <w:tcPr>
            <w:tcW w:w="5674" w:type="dxa"/>
            <w:vAlign w:val="center"/>
          </w:tcPr>
          <w:p w:rsidR="005352BE" w:rsidRPr="00533940" w:rsidRDefault="006158DD" w:rsidP="00093924">
            <w:pPr>
              <w:spacing w:line="216" w:lineRule="auto"/>
              <w:ind w:firstLine="0"/>
              <w:rPr>
                <w:color w:val="000000"/>
                <w:szCs w:val="28"/>
              </w:rPr>
            </w:pPr>
            <w:r w:rsidRPr="00533940">
              <w:rPr>
                <w:color w:val="000000"/>
                <w:szCs w:val="28"/>
              </w:rPr>
              <w:t>ЛОТ-</w:t>
            </w:r>
            <w:r w:rsidR="00737ACF" w:rsidRPr="00533940">
              <w:rPr>
                <w:color w:val="000000"/>
                <w:szCs w:val="28"/>
              </w:rPr>
              <w:t>1</w:t>
            </w:r>
            <w:r w:rsidR="00CD511F" w:rsidRPr="00533940">
              <w:rPr>
                <w:color w:val="000000"/>
                <w:szCs w:val="28"/>
              </w:rPr>
              <w:t>:</w:t>
            </w:r>
            <w:r w:rsidR="008756F7">
              <w:rPr>
                <w:color w:val="000000"/>
                <w:szCs w:val="28"/>
              </w:rPr>
              <w:t xml:space="preserve"> </w:t>
            </w:r>
            <w:r w:rsidR="004537E6">
              <w:rPr>
                <w:color w:val="000000"/>
                <w:szCs w:val="28"/>
              </w:rPr>
              <w:t>1160520</w:t>
            </w:r>
            <w:r w:rsidRPr="00533940">
              <w:rPr>
                <w:color w:val="000000"/>
                <w:szCs w:val="28"/>
              </w:rPr>
              <w:t xml:space="preserve"> (</w:t>
            </w:r>
            <w:r w:rsidR="004537E6">
              <w:rPr>
                <w:color w:val="000000"/>
                <w:szCs w:val="28"/>
              </w:rPr>
              <w:t>один миллион сто шестьдесят тысяч пятьсот двадцать</w:t>
            </w:r>
            <w:r w:rsidRPr="00533940">
              <w:rPr>
                <w:color w:val="000000"/>
                <w:szCs w:val="28"/>
              </w:rPr>
              <w:t>) руб</w:t>
            </w:r>
            <w:r w:rsidR="00FD73C6">
              <w:rPr>
                <w:color w:val="000000"/>
                <w:szCs w:val="28"/>
              </w:rPr>
              <w:t>лей</w:t>
            </w:r>
            <w:r w:rsidRPr="00533940">
              <w:rPr>
                <w:color w:val="000000"/>
                <w:szCs w:val="28"/>
              </w:rPr>
              <w:t xml:space="preserve"> 00 коп</w:t>
            </w:r>
            <w:r w:rsidR="00FD73C6">
              <w:rPr>
                <w:color w:val="000000"/>
                <w:szCs w:val="28"/>
              </w:rPr>
              <w:t>еек</w:t>
            </w:r>
            <w:r w:rsidR="005352BE" w:rsidRPr="003A4750">
              <w:rPr>
                <w:szCs w:val="28"/>
              </w:rPr>
              <w:t>, что соста</w:t>
            </w:r>
            <w:r w:rsidR="005352BE">
              <w:rPr>
                <w:szCs w:val="28"/>
              </w:rPr>
              <w:t>вляет 6</w:t>
            </w:r>
            <w:r w:rsidR="005352BE" w:rsidRPr="003A4750">
              <w:rPr>
                <w:szCs w:val="28"/>
              </w:rPr>
              <w:t>0% от начального размера цены за земельный участок</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30</w:t>
            </w:r>
          </w:p>
        </w:tc>
        <w:tc>
          <w:tcPr>
            <w:tcW w:w="3115" w:type="dxa"/>
            <w:vAlign w:val="center"/>
          </w:tcPr>
          <w:p w:rsidR="0090718D" w:rsidRPr="00533940" w:rsidRDefault="0090718D" w:rsidP="00093924">
            <w:pPr>
              <w:spacing w:line="216" w:lineRule="auto"/>
              <w:ind w:firstLine="0"/>
              <w:jc w:val="left"/>
              <w:rPr>
                <w:color w:val="000000"/>
                <w:szCs w:val="28"/>
              </w:rPr>
            </w:pPr>
            <w:r w:rsidRPr="00533940">
              <w:rPr>
                <w:color w:val="000000"/>
                <w:szCs w:val="28"/>
              </w:rPr>
              <w:t>Описание обременений:</w:t>
            </w:r>
          </w:p>
        </w:tc>
        <w:tc>
          <w:tcPr>
            <w:tcW w:w="5674" w:type="dxa"/>
            <w:vAlign w:val="center"/>
          </w:tcPr>
          <w:p w:rsidR="005352BE" w:rsidRPr="00533940" w:rsidRDefault="0090718D" w:rsidP="00093924">
            <w:pPr>
              <w:spacing w:line="216" w:lineRule="auto"/>
              <w:ind w:firstLine="0"/>
              <w:rPr>
                <w:szCs w:val="28"/>
              </w:rPr>
            </w:pPr>
            <w:r w:rsidRPr="00533940">
              <w:rPr>
                <w:color w:val="000000"/>
                <w:szCs w:val="28"/>
              </w:rPr>
              <w:t>ЛОТ-1:</w:t>
            </w:r>
            <w:r w:rsidRPr="00533940">
              <w:rPr>
                <w:szCs w:val="28"/>
              </w:rPr>
              <w:t xml:space="preserve"> </w:t>
            </w:r>
            <w:r w:rsidR="00737ACF" w:rsidRPr="00533940">
              <w:rPr>
                <w:szCs w:val="28"/>
              </w:rPr>
              <w:t>отсутствуют</w:t>
            </w:r>
          </w:p>
        </w:tc>
      </w:tr>
      <w:tr w:rsidR="0090718D" w:rsidRPr="00533940" w:rsidTr="007152FA">
        <w:tc>
          <w:tcPr>
            <w:tcW w:w="709" w:type="dxa"/>
            <w:vAlign w:val="center"/>
          </w:tcPr>
          <w:p w:rsidR="0090718D" w:rsidRPr="00533940" w:rsidRDefault="00BB138C" w:rsidP="00093924">
            <w:pPr>
              <w:spacing w:line="216" w:lineRule="auto"/>
              <w:ind w:firstLine="0"/>
              <w:jc w:val="center"/>
              <w:rPr>
                <w:szCs w:val="28"/>
              </w:rPr>
            </w:pPr>
            <w:r w:rsidRPr="00533940">
              <w:rPr>
                <w:szCs w:val="28"/>
              </w:rPr>
              <w:t>31</w:t>
            </w:r>
          </w:p>
        </w:tc>
        <w:tc>
          <w:tcPr>
            <w:tcW w:w="3115" w:type="dxa"/>
            <w:vAlign w:val="center"/>
          </w:tcPr>
          <w:p w:rsidR="0090718D" w:rsidRPr="00533940" w:rsidRDefault="0090718D" w:rsidP="00093924">
            <w:pPr>
              <w:spacing w:line="216" w:lineRule="auto"/>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5352BE" w:rsidRPr="00963534" w:rsidRDefault="00835C0C" w:rsidP="00093924">
            <w:pPr>
              <w:pStyle w:val="1"/>
              <w:spacing w:line="216" w:lineRule="auto"/>
              <w:ind w:firstLine="0"/>
              <w:jc w:val="both"/>
            </w:pPr>
            <w:r w:rsidRPr="00D00BDB">
              <w:rPr>
                <w:b w:val="0"/>
                <w:szCs w:val="28"/>
              </w:rPr>
              <w:t>ЛОТ-1:</w:t>
            </w:r>
            <w:r w:rsidRPr="00533940">
              <w:rPr>
                <w:szCs w:val="28"/>
              </w:rPr>
              <w:t xml:space="preserve"> </w:t>
            </w:r>
            <w:r w:rsidR="00D00BDB">
              <w:rPr>
                <w:b w:val="0"/>
                <w:szCs w:val="28"/>
              </w:rPr>
              <w:t xml:space="preserve">охранная зона нефтепровода </w:t>
            </w:r>
            <w:r w:rsidR="00D00BDB" w:rsidRPr="00D00BDB">
              <w:rPr>
                <w:b w:val="0"/>
                <w:szCs w:val="28"/>
              </w:rPr>
              <w:t>в</w:t>
            </w:r>
            <w:r w:rsidR="00D00BDB" w:rsidRPr="00D00BDB">
              <w:rPr>
                <w:b w:val="0"/>
              </w:rPr>
              <w:t>доль трассы нефтепровода - в виде участка земли в 25 м от оси трубопровода с каждой стороны</w:t>
            </w:r>
            <w:r w:rsidR="00D00BDB">
              <w:rPr>
                <w:b w:val="0"/>
              </w:rPr>
              <w:t xml:space="preserve"> (</w:t>
            </w:r>
            <w:r w:rsidR="00D00BDB" w:rsidRPr="00D00BDB">
              <w:rPr>
                <w:b w:val="0"/>
              </w:rPr>
              <w:t>Постановление Госгортехнадзора России от 22 апреля 1992 года № 9</w:t>
            </w:r>
            <w:r w:rsidR="00D00BDB">
              <w:rPr>
                <w:b w:val="0"/>
              </w:rPr>
              <w:t>).</w:t>
            </w:r>
          </w:p>
        </w:tc>
      </w:tr>
      <w:tr w:rsidR="008C4857" w:rsidRPr="00533940" w:rsidTr="007152FA">
        <w:tc>
          <w:tcPr>
            <w:tcW w:w="709" w:type="dxa"/>
            <w:vAlign w:val="center"/>
          </w:tcPr>
          <w:p w:rsidR="008C4857" w:rsidRPr="00533940" w:rsidRDefault="00BB138C" w:rsidP="00093924">
            <w:pPr>
              <w:spacing w:line="216" w:lineRule="auto"/>
              <w:ind w:firstLine="0"/>
              <w:jc w:val="center"/>
              <w:rPr>
                <w:szCs w:val="28"/>
              </w:rPr>
            </w:pPr>
            <w:r w:rsidRPr="00533940">
              <w:rPr>
                <w:szCs w:val="28"/>
              </w:rPr>
              <w:t>32</w:t>
            </w:r>
          </w:p>
        </w:tc>
        <w:tc>
          <w:tcPr>
            <w:tcW w:w="3115" w:type="dxa"/>
            <w:vAlign w:val="center"/>
          </w:tcPr>
          <w:p w:rsidR="008C4857" w:rsidRPr="00533940" w:rsidRDefault="008C4857" w:rsidP="00093924">
            <w:pPr>
              <w:spacing w:line="216" w:lineRule="auto"/>
              <w:ind w:firstLine="0"/>
              <w:jc w:val="left"/>
              <w:rPr>
                <w:color w:val="000000"/>
                <w:szCs w:val="28"/>
              </w:rPr>
            </w:pPr>
            <w:r w:rsidRPr="00533940">
              <w:rPr>
                <w:szCs w:val="28"/>
              </w:rPr>
              <w:t xml:space="preserve">Предельные параметры </w:t>
            </w:r>
            <w:r w:rsidRPr="00533940">
              <w:rPr>
                <w:szCs w:val="28"/>
              </w:rPr>
              <w:lastRenderedPageBreak/>
              <w:t>земельного участка и предельные параметры разрешенного строительства</w:t>
            </w:r>
          </w:p>
        </w:tc>
        <w:tc>
          <w:tcPr>
            <w:tcW w:w="5674" w:type="dxa"/>
            <w:vAlign w:val="center"/>
          </w:tcPr>
          <w:p w:rsidR="005352BE" w:rsidRPr="003B1821" w:rsidRDefault="00737ACF" w:rsidP="00093924">
            <w:pPr>
              <w:spacing w:line="216" w:lineRule="auto"/>
              <w:ind w:firstLine="0"/>
              <w:rPr>
                <w:szCs w:val="28"/>
                <w:lang w:val="en-US"/>
              </w:rPr>
            </w:pPr>
            <w:r w:rsidRPr="00533940">
              <w:rPr>
                <w:szCs w:val="28"/>
              </w:rPr>
              <w:lastRenderedPageBreak/>
              <w:t xml:space="preserve">ЛОТ </w:t>
            </w:r>
            <w:r w:rsidR="00D53246" w:rsidRPr="00533940">
              <w:rPr>
                <w:szCs w:val="28"/>
              </w:rPr>
              <w:t>1: отсутствуют</w:t>
            </w:r>
          </w:p>
        </w:tc>
      </w:tr>
      <w:tr w:rsidR="008C4857" w:rsidRPr="00533940" w:rsidTr="007152FA">
        <w:tc>
          <w:tcPr>
            <w:tcW w:w="709" w:type="dxa"/>
            <w:vAlign w:val="center"/>
          </w:tcPr>
          <w:p w:rsidR="008C4857" w:rsidRPr="00533940" w:rsidRDefault="00BB138C" w:rsidP="00093924">
            <w:pPr>
              <w:spacing w:line="216" w:lineRule="auto"/>
              <w:ind w:firstLine="0"/>
              <w:jc w:val="center"/>
              <w:rPr>
                <w:szCs w:val="28"/>
              </w:rPr>
            </w:pPr>
            <w:r w:rsidRPr="00533940">
              <w:rPr>
                <w:szCs w:val="28"/>
              </w:rPr>
              <w:lastRenderedPageBreak/>
              <w:t>33</w:t>
            </w:r>
          </w:p>
        </w:tc>
        <w:tc>
          <w:tcPr>
            <w:tcW w:w="3115" w:type="dxa"/>
            <w:vAlign w:val="center"/>
          </w:tcPr>
          <w:p w:rsidR="008C4857" w:rsidRPr="00533940" w:rsidRDefault="006B6D2D" w:rsidP="00093924">
            <w:pPr>
              <w:spacing w:line="216" w:lineRule="auto"/>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5352BE" w:rsidRPr="00533940" w:rsidRDefault="00D53246" w:rsidP="00093924">
            <w:pPr>
              <w:spacing w:line="216" w:lineRule="auto"/>
              <w:ind w:firstLine="0"/>
              <w:rPr>
                <w:color w:val="000000"/>
                <w:szCs w:val="28"/>
                <w:lang w:eastAsia="ru-RU"/>
              </w:rPr>
            </w:pPr>
            <w:r w:rsidRPr="00533940">
              <w:rPr>
                <w:color w:val="000000"/>
                <w:szCs w:val="28"/>
                <w:lang w:eastAsia="ru-RU"/>
              </w:rPr>
              <w:t>ЛОТ</w:t>
            </w:r>
            <w:r w:rsidR="007D670E">
              <w:rPr>
                <w:color w:val="000000"/>
                <w:szCs w:val="28"/>
                <w:lang w:eastAsia="ru-RU"/>
              </w:rPr>
              <w:t>-</w:t>
            </w:r>
            <w:r w:rsidRPr="00533940">
              <w:rPr>
                <w:color w:val="000000"/>
                <w:szCs w:val="28"/>
                <w:lang w:eastAsia="ru-RU"/>
              </w:rPr>
              <w:t>1: отсутствуют</w:t>
            </w:r>
          </w:p>
        </w:tc>
      </w:tr>
      <w:tr w:rsidR="002D5D46" w:rsidRPr="00533940" w:rsidTr="007152FA">
        <w:tc>
          <w:tcPr>
            <w:tcW w:w="709" w:type="dxa"/>
            <w:vAlign w:val="center"/>
          </w:tcPr>
          <w:p w:rsidR="002D5D46" w:rsidRPr="00533940" w:rsidRDefault="002D5D46" w:rsidP="00093924">
            <w:pPr>
              <w:spacing w:line="216" w:lineRule="auto"/>
              <w:ind w:firstLine="0"/>
              <w:jc w:val="center"/>
              <w:rPr>
                <w:szCs w:val="28"/>
              </w:rPr>
            </w:pPr>
            <w:r w:rsidRPr="00533940">
              <w:rPr>
                <w:szCs w:val="28"/>
              </w:rPr>
              <w:t>34</w:t>
            </w:r>
          </w:p>
        </w:tc>
        <w:tc>
          <w:tcPr>
            <w:tcW w:w="3115" w:type="dxa"/>
            <w:vAlign w:val="center"/>
          </w:tcPr>
          <w:p w:rsidR="002D5D46" w:rsidRPr="00533940" w:rsidRDefault="002D5D46" w:rsidP="00093924">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2D5D46" w:rsidRPr="00533940" w:rsidRDefault="002D5D46" w:rsidP="00093924">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676810" w:rsidRDefault="00676810" w:rsidP="008756F7">
      <w:pPr>
        <w:ind w:firstLine="0"/>
        <w:jc w:val="center"/>
      </w:pPr>
    </w:p>
    <w:p w:rsidR="004537E6" w:rsidRDefault="004537E6" w:rsidP="008756F7">
      <w:pPr>
        <w:ind w:firstLine="0"/>
        <w:jc w:val="center"/>
      </w:pPr>
    </w:p>
    <w:p w:rsidR="007C4437" w:rsidRPr="0042234B" w:rsidRDefault="00D42A68" w:rsidP="008756F7">
      <w:pPr>
        <w:ind w:firstLine="0"/>
        <w:jc w:val="center"/>
      </w:pPr>
      <w:r w:rsidRPr="0042234B">
        <w:rPr>
          <w:lang w:val="en-US"/>
        </w:rPr>
        <w:t>IV</w:t>
      </w:r>
      <w:r w:rsidR="007C4437" w:rsidRPr="0042234B">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Default="00D93E02" w:rsidP="00961280">
      <w:pPr>
        <w:jc w:val="center"/>
      </w:pPr>
      <w:r w:rsidRPr="0042234B">
        <w:t>на участие</w:t>
      </w:r>
      <w:r w:rsidR="003F3AAE">
        <w:t xml:space="preserve"> в аукционе </w:t>
      </w:r>
      <w:r w:rsidR="00646C22">
        <w:t>по продаже</w:t>
      </w:r>
      <w:r w:rsidRPr="0042234B">
        <w:t xml:space="preserve"> земельног</w:t>
      </w:r>
      <w:r w:rsidR="00A66FDF" w:rsidRPr="0042234B">
        <w:t>о</w:t>
      </w:r>
      <w:r w:rsidR="00646C22">
        <w:t xml:space="preserve"> </w:t>
      </w:r>
      <w:r w:rsidR="00A66FDF" w:rsidRPr="0042234B">
        <w:t>участка</w:t>
      </w:r>
    </w:p>
    <w:p w:rsidR="008756F7" w:rsidRPr="0042234B" w:rsidRDefault="008756F7"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Pr="0042234B">
        <w:t xml:space="preserve"> земельного участка.</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lastRenderedPageBreak/>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0B0351" w:rsidRPr="0042234B" w:rsidRDefault="004537E6" w:rsidP="00646C22">
      <w:pPr>
        <w:tabs>
          <w:tab w:val="left" w:pos="7350"/>
          <w:tab w:val="right" w:pos="9525"/>
        </w:tabs>
        <w:autoSpaceDE w:val="0"/>
        <w:autoSpaceDN w:val="0"/>
        <w:adjustRightInd w:val="0"/>
        <w:jc w:val="left"/>
        <w:rPr>
          <w:szCs w:val="28"/>
        </w:rPr>
      </w:pPr>
      <w:r>
        <w:rPr>
          <w:szCs w:val="28"/>
        </w:rPr>
        <w:t xml:space="preserve">                                                                            </w:t>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0B358B">
        <w:rPr>
          <w:szCs w:val="28"/>
          <w:lang w:eastAsia="ru-RU"/>
        </w:rPr>
        <w:t>ого</w:t>
      </w:r>
      <w:r w:rsidRPr="0042234B">
        <w:rPr>
          <w:szCs w:val="28"/>
          <w:lang w:eastAsia="ru-RU"/>
        </w:rPr>
        <w:t xml:space="preserve"> участк</w:t>
      </w:r>
      <w:r w:rsidR="000B358B">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79409A" w:rsidRPr="0042234B" w:rsidRDefault="0079409A" w:rsidP="00F55C31">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r w:rsidR="005352BE">
        <w:rPr>
          <w:szCs w:val="28"/>
        </w:rPr>
        <w:t xml:space="preserve"> </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lastRenderedPageBreak/>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lastRenderedPageBreak/>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lastRenderedPageBreak/>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1528B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1528BF" w:rsidRDefault="001528BF" w:rsidP="001528BF">
      <w:pPr>
        <w:spacing w:line="280" w:lineRule="exact"/>
        <w:ind w:left="5041"/>
        <w:rPr>
          <w:szCs w:val="28"/>
        </w:rPr>
      </w:pPr>
    </w:p>
    <w:p w:rsidR="002D1CE9" w:rsidRDefault="002D1CE9" w:rsidP="002D1CE9">
      <w:pPr>
        <w:spacing w:line="280" w:lineRule="exact"/>
        <w:ind w:left="5041"/>
        <w:rPr>
          <w:szCs w:val="28"/>
        </w:rPr>
      </w:pPr>
    </w:p>
    <w:p w:rsidR="002D1CE9" w:rsidRPr="0042234B" w:rsidRDefault="002D1CE9" w:rsidP="002D1CE9">
      <w:pPr>
        <w:spacing w:line="280" w:lineRule="exact"/>
        <w:ind w:left="5041"/>
        <w:contextualSpacing/>
        <w:rPr>
          <w:szCs w:val="28"/>
        </w:rPr>
      </w:pPr>
    </w:p>
    <w:p w:rsidR="006A0756" w:rsidRDefault="00D00BDB" w:rsidP="006A0756">
      <w:pPr>
        <w:ind w:firstLine="0"/>
        <w:rPr>
          <w:szCs w:val="28"/>
        </w:rPr>
      </w:pPr>
      <w:r>
        <w:rPr>
          <w:szCs w:val="28"/>
        </w:rPr>
        <w:t>Начальник управления</w:t>
      </w:r>
    </w:p>
    <w:p w:rsidR="00C47C8A" w:rsidRDefault="00D00BDB" w:rsidP="006A0756">
      <w:pPr>
        <w:ind w:firstLine="0"/>
        <w:rPr>
          <w:szCs w:val="28"/>
        </w:rPr>
      </w:pPr>
      <w:r>
        <w:rPr>
          <w:szCs w:val="28"/>
        </w:rPr>
        <w:t>земельно-имущественных отношений</w:t>
      </w:r>
    </w:p>
    <w:p w:rsidR="0079409A" w:rsidRPr="0042234B" w:rsidRDefault="00C47C8A" w:rsidP="00C47C8A">
      <w:pPr>
        <w:ind w:firstLine="0"/>
        <w:jc w:val="left"/>
      </w:pPr>
      <w:r>
        <w:rPr>
          <w:szCs w:val="28"/>
        </w:rPr>
        <w:t>администрации  муниципального района</w:t>
      </w:r>
      <w:r w:rsidR="006A0756">
        <w:rPr>
          <w:szCs w:val="28"/>
        </w:rPr>
        <w:t xml:space="preserve">                                       </w:t>
      </w:r>
      <w:r w:rsidR="00D00BDB">
        <w:rPr>
          <w:szCs w:val="28"/>
        </w:rPr>
        <w:t xml:space="preserve">       </w:t>
      </w:r>
      <w:r w:rsidR="006A0756">
        <w:rPr>
          <w:szCs w:val="28"/>
        </w:rPr>
        <w:t>О.</w:t>
      </w:r>
      <w:r w:rsidR="00D00BDB">
        <w:rPr>
          <w:szCs w:val="28"/>
        </w:rPr>
        <w:t>Я</w:t>
      </w:r>
      <w:r w:rsidR="006A0756">
        <w:rPr>
          <w:szCs w:val="28"/>
        </w:rPr>
        <w:t xml:space="preserve">. </w:t>
      </w:r>
      <w:proofErr w:type="spellStart"/>
      <w:r w:rsidR="00D00BDB">
        <w:rPr>
          <w:szCs w:val="28"/>
        </w:rPr>
        <w:t>Сыса</w:t>
      </w:r>
      <w:proofErr w:type="spellEnd"/>
    </w:p>
    <w:sectPr w:rsidR="0079409A" w:rsidRPr="0042234B" w:rsidSect="008425ED">
      <w:headerReference w:type="even" r:id="rId14"/>
      <w:headerReference w:type="default" r:id="rId15"/>
      <w:footerReference w:type="first" r:id="rId16"/>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20" w:rsidRDefault="00C36520" w:rsidP="00E237C0">
      <w:r>
        <w:separator/>
      </w:r>
    </w:p>
  </w:endnote>
  <w:endnote w:type="continuationSeparator" w:id="0">
    <w:p w:rsidR="00C36520" w:rsidRDefault="00C3652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0" w:rsidRPr="0070140F" w:rsidRDefault="00C36520"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20" w:rsidRDefault="00C36520" w:rsidP="00E237C0">
      <w:r>
        <w:separator/>
      </w:r>
    </w:p>
  </w:footnote>
  <w:footnote w:type="continuationSeparator" w:id="0">
    <w:p w:rsidR="00C36520" w:rsidRDefault="00C3652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0" w:rsidRDefault="00B84AAE" w:rsidP="00F12E2D">
    <w:pPr>
      <w:pStyle w:val="a5"/>
      <w:framePr w:wrap="around" w:vAnchor="text" w:hAnchor="margin" w:xAlign="center" w:y="1"/>
      <w:rPr>
        <w:rStyle w:val="a7"/>
      </w:rPr>
    </w:pPr>
    <w:r>
      <w:rPr>
        <w:rStyle w:val="a7"/>
      </w:rPr>
      <w:fldChar w:fldCharType="begin"/>
    </w:r>
    <w:r w:rsidR="00C36520">
      <w:rPr>
        <w:rStyle w:val="a7"/>
      </w:rPr>
      <w:instrText xml:space="preserve">PAGE  </w:instrText>
    </w:r>
    <w:r>
      <w:rPr>
        <w:rStyle w:val="a7"/>
      </w:rPr>
      <w:fldChar w:fldCharType="end"/>
    </w:r>
  </w:p>
  <w:p w:rsidR="00C36520" w:rsidRDefault="00C365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0" w:rsidRPr="002B1DE3" w:rsidRDefault="00C36520"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
  </w:num>
  <w:num w:numId="2">
    <w:abstractNumId w:val="5"/>
  </w:num>
  <w:num w:numId="3">
    <w:abstractNumId w:val="9"/>
  </w:num>
  <w:num w:numId="4">
    <w:abstractNumId w:val="8"/>
  </w:num>
  <w:num w:numId="5">
    <w:abstractNumId w:val="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2DB2"/>
    <w:rsid w:val="00077E4B"/>
    <w:rsid w:val="000852A3"/>
    <w:rsid w:val="00093924"/>
    <w:rsid w:val="000A1A21"/>
    <w:rsid w:val="000A35EB"/>
    <w:rsid w:val="000B0351"/>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4733"/>
    <w:rsid w:val="000E5D82"/>
    <w:rsid w:val="000E7FB8"/>
    <w:rsid w:val="000F596E"/>
    <w:rsid w:val="00104F33"/>
    <w:rsid w:val="00104F95"/>
    <w:rsid w:val="001079E1"/>
    <w:rsid w:val="00116086"/>
    <w:rsid w:val="0012008B"/>
    <w:rsid w:val="0012319D"/>
    <w:rsid w:val="00133294"/>
    <w:rsid w:val="00134E62"/>
    <w:rsid w:val="00135331"/>
    <w:rsid w:val="00136429"/>
    <w:rsid w:val="00137262"/>
    <w:rsid w:val="00143939"/>
    <w:rsid w:val="001528BF"/>
    <w:rsid w:val="001528C0"/>
    <w:rsid w:val="00154161"/>
    <w:rsid w:val="00156A0A"/>
    <w:rsid w:val="001702CA"/>
    <w:rsid w:val="0017512E"/>
    <w:rsid w:val="00181AD4"/>
    <w:rsid w:val="00184B3B"/>
    <w:rsid w:val="0019023E"/>
    <w:rsid w:val="001921F9"/>
    <w:rsid w:val="00194D91"/>
    <w:rsid w:val="0019689A"/>
    <w:rsid w:val="00196A51"/>
    <w:rsid w:val="00196F8C"/>
    <w:rsid w:val="001A0680"/>
    <w:rsid w:val="001B07B0"/>
    <w:rsid w:val="001B3368"/>
    <w:rsid w:val="001B5A36"/>
    <w:rsid w:val="001C11C6"/>
    <w:rsid w:val="001C1613"/>
    <w:rsid w:val="001C5AB9"/>
    <w:rsid w:val="001C65CA"/>
    <w:rsid w:val="001D35A8"/>
    <w:rsid w:val="001D3884"/>
    <w:rsid w:val="001D654F"/>
    <w:rsid w:val="001E1CA7"/>
    <w:rsid w:val="001E60B5"/>
    <w:rsid w:val="001E6D27"/>
    <w:rsid w:val="001F13A0"/>
    <w:rsid w:val="001F1C1C"/>
    <w:rsid w:val="001F45D6"/>
    <w:rsid w:val="00201A18"/>
    <w:rsid w:val="00206167"/>
    <w:rsid w:val="00212608"/>
    <w:rsid w:val="00221D07"/>
    <w:rsid w:val="002239CD"/>
    <w:rsid w:val="002300F4"/>
    <w:rsid w:val="0023550E"/>
    <w:rsid w:val="00235B3C"/>
    <w:rsid w:val="00242215"/>
    <w:rsid w:val="00242C64"/>
    <w:rsid w:val="00242F14"/>
    <w:rsid w:val="0024330E"/>
    <w:rsid w:val="00244942"/>
    <w:rsid w:val="00245A78"/>
    <w:rsid w:val="00250336"/>
    <w:rsid w:val="00250449"/>
    <w:rsid w:val="00251891"/>
    <w:rsid w:val="00255088"/>
    <w:rsid w:val="00262B80"/>
    <w:rsid w:val="00264847"/>
    <w:rsid w:val="00264D32"/>
    <w:rsid w:val="00265B98"/>
    <w:rsid w:val="002760CB"/>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1CE9"/>
    <w:rsid w:val="002D5D46"/>
    <w:rsid w:val="002D6FD9"/>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72E1D"/>
    <w:rsid w:val="0037393B"/>
    <w:rsid w:val="003741B7"/>
    <w:rsid w:val="00376547"/>
    <w:rsid w:val="00380E18"/>
    <w:rsid w:val="00383E2B"/>
    <w:rsid w:val="00387C8C"/>
    <w:rsid w:val="00397127"/>
    <w:rsid w:val="003A10E3"/>
    <w:rsid w:val="003A387A"/>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3C5C"/>
    <w:rsid w:val="00435FAF"/>
    <w:rsid w:val="0044148C"/>
    <w:rsid w:val="0044382F"/>
    <w:rsid w:val="00446096"/>
    <w:rsid w:val="00447FA7"/>
    <w:rsid w:val="00450ACD"/>
    <w:rsid w:val="00450E22"/>
    <w:rsid w:val="004524E1"/>
    <w:rsid w:val="004537E6"/>
    <w:rsid w:val="0045540E"/>
    <w:rsid w:val="00465BEE"/>
    <w:rsid w:val="0046799A"/>
    <w:rsid w:val="00470B0F"/>
    <w:rsid w:val="004802E8"/>
    <w:rsid w:val="00481578"/>
    <w:rsid w:val="00484978"/>
    <w:rsid w:val="00487ADA"/>
    <w:rsid w:val="00487BDB"/>
    <w:rsid w:val="00491574"/>
    <w:rsid w:val="00491649"/>
    <w:rsid w:val="00492075"/>
    <w:rsid w:val="0049420B"/>
    <w:rsid w:val="004944AA"/>
    <w:rsid w:val="00495571"/>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4776F"/>
    <w:rsid w:val="00550A66"/>
    <w:rsid w:val="00554436"/>
    <w:rsid w:val="00557D3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702"/>
    <w:rsid w:val="005A5356"/>
    <w:rsid w:val="005A6F87"/>
    <w:rsid w:val="005A7734"/>
    <w:rsid w:val="005A78AA"/>
    <w:rsid w:val="005B01FA"/>
    <w:rsid w:val="005B0DC9"/>
    <w:rsid w:val="005B2061"/>
    <w:rsid w:val="005B5887"/>
    <w:rsid w:val="005C05EA"/>
    <w:rsid w:val="005C2FD9"/>
    <w:rsid w:val="005C7A9B"/>
    <w:rsid w:val="005D0932"/>
    <w:rsid w:val="005D137C"/>
    <w:rsid w:val="005D476C"/>
    <w:rsid w:val="005E4478"/>
    <w:rsid w:val="005E78C1"/>
    <w:rsid w:val="005F2676"/>
    <w:rsid w:val="005F38B6"/>
    <w:rsid w:val="005F419E"/>
    <w:rsid w:val="006006D6"/>
    <w:rsid w:val="00600F68"/>
    <w:rsid w:val="00601CDA"/>
    <w:rsid w:val="00602CD9"/>
    <w:rsid w:val="00604C18"/>
    <w:rsid w:val="00606D77"/>
    <w:rsid w:val="00610CFC"/>
    <w:rsid w:val="0061283E"/>
    <w:rsid w:val="006158DD"/>
    <w:rsid w:val="00615E3C"/>
    <w:rsid w:val="00622C74"/>
    <w:rsid w:val="00624C85"/>
    <w:rsid w:val="006279B7"/>
    <w:rsid w:val="0063291C"/>
    <w:rsid w:val="006355FC"/>
    <w:rsid w:val="006363A6"/>
    <w:rsid w:val="00643519"/>
    <w:rsid w:val="00646C22"/>
    <w:rsid w:val="00647F7F"/>
    <w:rsid w:val="00650407"/>
    <w:rsid w:val="006603E0"/>
    <w:rsid w:val="006608DC"/>
    <w:rsid w:val="00662ABC"/>
    <w:rsid w:val="00662EC5"/>
    <w:rsid w:val="00666A61"/>
    <w:rsid w:val="00676810"/>
    <w:rsid w:val="00676AB1"/>
    <w:rsid w:val="00682548"/>
    <w:rsid w:val="00686193"/>
    <w:rsid w:val="006914AF"/>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776C"/>
    <w:rsid w:val="007B23BA"/>
    <w:rsid w:val="007B2DE2"/>
    <w:rsid w:val="007B31C2"/>
    <w:rsid w:val="007B3DE3"/>
    <w:rsid w:val="007B518A"/>
    <w:rsid w:val="007C04D2"/>
    <w:rsid w:val="007C4437"/>
    <w:rsid w:val="007C5374"/>
    <w:rsid w:val="007C6602"/>
    <w:rsid w:val="007D3C2D"/>
    <w:rsid w:val="007D54B2"/>
    <w:rsid w:val="007D670E"/>
    <w:rsid w:val="007E502C"/>
    <w:rsid w:val="007E54F0"/>
    <w:rsid w:val="007E5F05"/>
    <w:rsid w:val="007F165D"/>
    <w:rsid w:val="007F21DE"/>
    <w:rsid w:val="007F3DC0"/>
    <w:rsid w:val="007F3F2D"/>
    <w:rsid w:val="007F4466"/>
    <w:rsid w:val="007F49F1"/>
    <w:rsid w:val="007F4EE6"/>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3C3"/>
    <w:rsid w:val="008A0EEC"/>
    <w:rsid w:val="008A2DF2"/>
    <w:rsid w:val="008A4D66"/>
    <w:rsid w:val="008B51B2"/>
    <w:rsid w:val="008C3F68"/>
    <w:rsid w:val="008C4857"/>
    <w:rsid w:val="008C5C5B"/>
    <w:rsid w:val="008C7245"/>
    <w:rsid w:val="008C7288"/>
    <w:rsid w:val="008D0317"/>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AAA"/>
    <w:rsid w:val="00970021"/>
    <w:rsid w:val="00972760"/>
    <w:rsid w:val="00972EDD"/>
    <w:rsid w:val="0098126D"/>
    <w:rsid w:val="009845B7"/>
    <w:rsid w:val="00985F03"/>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2831"/>
    <w:rsid w:val="009E44C7"/>
    <w:rsid w:val="009E7BCE"/>
    <w:rsid w:val="009F3A69"/>
    <w:rsid w:val="009F6691"/>
    <w:rsid w:val="009F6D11"/>
    <w:rsid w:val="009F6FF7"/>
    <w:rsid w:val="00A0040F"/>
    <w:rsid w:val="00A03673"/>
    <w:rsid w:val="00A050B3"/>
    <w:rsid w:val="00A11DA0"/>
    <w:rsid w:val="00A156A2"/>
    <w:rsid w:val="00A22580"/>
    <w:rsid w:val="00A24872"/>
    <w:rsid w:val="00A25BB0"/>
    <w:rsid w:val="00A261AE"/>
    <w:rsid w:val="00A26611"/>
    <w:rsid w:val="00A266AE"/>
    <w:rsid w:val="00A27B42"/>
    <w:rsid w:val="00A27DFC"/>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7F2"/>
    <w:rsid w:val="00B46871"/>
    <w:rsid w:val="00B47709"/>
    <w:rsid w:val="00B52C1B"/>
    <w:rsid w:val="00B56790"/>
    <w:rsid w:val="00B5796B"/>
    <w:rsid w:val="00B604AB"/>
    <w:rsid w:val="00B62DCD"/>
    <w:rsid w:val="00B65C82"/>
    <w:rsid w:val="00B71E7A"/>
    <w:rsid w:val="00B7293D"/>
    <w:rsid w:val="00B76868"/>
    <w:rsid w:val="00B82077"/>
    <w:rsid w:val="00B833F9"/>
    <w:rsid w:val="00B84AAE"/>
    <w:rsid w:val="00B91D48"/>
    <w:rsid w:val="00B92761"/>
    <w:rsid w:val="00BA1994"/>
    <w:rsid w:val="00BA24CC"/>
    <w:rsid w:val="00BA378C"/>
    <w:rsid w:val="00BA5125"/>
    <w:rsid w:val="00BA59CE"/>
    <w:rsid w:val="00BA6C34"/>
    <w:rsid w:val="00BB136C"/>
    <w:rsid w:val="00BB138C"/>
    <w:rsid w:val="00BB3470"/>
    <w:rsid w:val="00BC08E9"/>
    <w:rsid w:val="00BC28AE"/>
    <w:rsid w:val="00BC4D60"/>
    <w:rsid w:val="00BC5B81"/>
    <w:rsid w:val="00BC5F6C"/>
    <w:rsid w:val="00BD01CA"/>
    <w:rsid w:val="00BD27B8"/>
    <w:rsid w:val="00BE070C"/>
    <w:rsid w:val="00BF08F7"/>
    <w:rsid w:val="00BF1926"/>
    <w:rsid w:val="00BF2E99"/>
    <w:rsid w:val="00BF37EE"/>
    <w:rsid w:val="00C0286C"/>
    <w:rsid w:val="00C0580F"/>
    <w:rsid w:val="00C0688F"/>
    <w:rsid w:val="00C13374"/>
    <w:rsid w:val="00C16C3D"/>
    <w:rsid w:val="00C23E25"/>
    <w:rsid w:val="00C26CBE"/>
    <w:rsid w:val="00C36520"/>
    <w:rsid w:val="00C42308"/>
    <w:rsid w:val="00C44740"/>
    <w:rsid w:val="00C46035"/>
    <w:rsid w:val="00C47C8A"/>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6547"/>
    <w:rsid w:val="00E07B32"/>
    <w:rsid w:val="00E11A8A"/>
    <w:rsid w:val="00E122F0"/>
    <w:rsid w:val="00E13D0A"/>
    <w:rsid w:val="00E15AEE"/>
    <w:rsid w:val="00E200D7"/>
    <w:rsid w:val="00E237C0"/>
    <w:rsid w:val="00E26A70"/>
    <w:rsid w:val="00E2722E"/>
    <w:rsid w:val="00E30078"/>
    <w:rsid w:val="00E324EF"/>
    <w:rsid w:val="00E35A5C"/>
    <w:rsid w:val="00E36443"/>
    <w:rsid w:val="00E37106"/>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7017"/>
    <w:rsid w:val="00E9129F"/>
    <w:rsid w:val="00EA1FA3"/>
    <w:rsid w:val="00EA3450"/>
    <w:rsid w:val="00EA4DAB"/>
    <w:rsid w:val="00EA5887"/>
    <w:rsid w:val="00EA65F3"/>
    <w:rsid w:val="00EB64F2"/>
    <w:rsid w:val="00EC2D22"/>
    <w:rsid w:val="00EC5CA5"/>
    <w:rsid w:val="00ED1406"/>
    <w:rsid w:val="00ED2312"/>
    <w:rsid w:val="00EE0122"/>
    <w:rsid w:val="00EE3546"/>
    <w:rsid w:val="00EE6384"/>
    <w:rsid w:val="00EF0E8C"/>
    <w:rsid w:val="00EF413C"/>
    <w:rsid w:val="00EF47AE"/>
    <w:rsid w:val="00EF4F0A"/>
    <w:rsid w:val="00F02891"/>
    <w:rsid w:val="00F06957"/>
    <w:rsid w:val="00F11249"/>
    <w:rsid w:val="00F11570"/>
    <w:rsid w:val="00F11F90"/>
    <w:rsid w:val="00F12E2D"/>
    <w:rsid w:val="00F136F9"/>
    <w:rsid w:val="00F235B7"/>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52844619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A6C0-E726-443F-953E-32F6A7A8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27</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58817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110</cp:revision>
  <cp:lastPrinted>2020-04-16T07:45:00Z</cp:lastPrinted>
  <dcterms:created xsi:type="dcterms:W3CDTF">2019-07-30T11:16:00Z</dcterms:created>
  <dcterms:modified xsi:type="dcterms:W3CDTF">2020-04-16T07:48:00Z</dcterms:modified>
</cp:coreProperties>
</file>