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E56407"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15C" w:rsidRPr="00D700C5" w:rsidRDefault="00B8015C" w:rsidP="00B8015C">
      <w:pPr>
        <w:spacing w:after="0"/>
        <w:ind w:right="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700C5">
        <w:rPr>
          <w:rFonts w:ascii="Times New Roman" w:hAnsi="Times New Roman" w:cs="Times New Roman"/>
          <w:b/>
          <w:sz w:val="24"/>
          <w:szCs w:val="24"/>
        </w:rPr>
        <w:t>Администрация Марксовского муниципального района,  сообщает о проведен</w:t>
      </w:r>
      <w:proofErr w:type="gramStart"/>
      <w:r w:rsidRPr="00D700C5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D700C5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DA1642" w:rsidRPr="00B735C2" w:rsidRDefault="00B8015C" w:rsidP="00DA164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ab/>
      </w:r>
      <w:r w:rsidRPr="000D745E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DA1642" w:rsidRPr="00B735C2">
        <w:rPr>
          <w:rFonts w:ascii="Times New Roman" w:eastAsia="Times New Roman" w:hAnsi="Times New Roman" w:cs="Times New Roman"/>
          <w:sz w:val="24"/>
          <w:szCs w:val="24"/>
        </w:rPr>
        <w:t>Нежилое строение (гараж)</w:t>
      </w:r>
      <w:r w:rsidR="00DA1642" w:rsidRPr="00B735C2">
        <w:rPr>
          <w:rFonts w:ascii="Times New Roman" w:hAnsi="Times New Roman" w:cs="Times New Roman"/>
          <w:sz w:val="24"/>
          <w:szCs w:val="24"/>
        </w:rPr>
        <w:t xml:space="preserve">, общей площадью 45,6 кв.м. и земельный участок, общей площадью 84,0 кв.м., вид разрешенного использования: земельные участки для размещения административных и офисных зданий, кадастровый номер земельного участка: 64:44:040101:13, расположенные по адресу: Саратовская область, </w:t>
      </w:r>
      <w:proofErr w:type="gramStart"/>
      <w:r w:rsidR="00DA1642" w:rsidRPr="00B735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A1642" w:rsidRPr="00B735C2">
        <w:rPr>
          <w:rFonts w:ascii="Times New Roman" w:hAnsi="Times New Roman" w:cs="Times New Roman"/>
          <w:sz w:val="24"/>
          <w:szCs w:val="24"/>
        </w:rPr>
        <w:t>. Маркс, пр. Ленина, д. 6.</w:t>
      </w:r>
    </w:p>
    <w:p w:rsidR="00B8015C" w:rsidRDefault="00B8015C" w:rsidP="00DA1642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B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B8015C" w:rsidRPr="00D700C5" w:rsidRDefault="00B8015C" w:rsidP="00B801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DA1642" w:rsidRPr="0072013B" w:rsidRDefault="00B8015C" w:rsidP="00DA1642">
      <w:pPr>
        <w:spacing w:after="0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1.Основание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A1642"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Положение о порядке управления и распоряжения </w:t>
      </w:r>
      <w:r w:rsidR="00DA1642">
        <w:rPr>
          <w:rFonts w:ascii="Times New Roman" w:hAnsi="Times New Roman" w:cs="Times New Roman"/>
          <w:sz w:val="24"/>
          <w:szCs w:val="24"/>
        </w:rPr>
        <w:t xml:space="preserve">имуществом, находящимся в собственности </w:t>
      </w:r>
      <w:r w:rsidR="00DA1642" w:rsidRPr="00752AF4">
        <w:rPr>
          <w:rFonts w:ascii="Times New Roman" w:hAnsi="Times New Roman" w:cs="Times New Roman"/>
          <w:sz w:val="24"/>
          <w:szCs w:val="24"/>
        </w:rPr>
        <w:t>Марксовского</w:t>
      </w:r>
      <w:proofErr w:type="gramEnd"/>
      <w:r w:rsidR="00DA1642" w:rsidRPr="00752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1642" w:rsidRPr="00752AF4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области, утвержденного решением Собрания Марксовского муниципального района Саратовской области от 27.02.2014 г. № 66/384, </w:t>
      </w:r>
      <w:r w:rsidR="00DA1642" w:rsidRPr="00B735C2">
        <w:rPr>
          <w:rFonts w:ascii="Times New Roman" w:hAnsi="Times New Roman" w:cs="Times New Roman"/>
          <w:sz w:val="24"/>
          <w:szCs w:val="24"/>
        </w:rPr>
        <w:t>решение Собрания Марксовского муниципального района Саратовской области от 2 ноября 2017 года № 21/128 «О внесении дополнений в решение Собрания Марксовского муниципального района Саратовской области</w:t>
      </w:r>
      <w:r w:rsidR="00DA1642" w:rsidRPr="00B735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A1642" w:rsidRPr="00B735C2">
        <w:rPr>
          <w:rFonts w:ascii="Times New Roman" w:hAnsi="Times New Roman" w:cs="Times New Roman"/>
          <w:sz w:val="24"/>
          <w:szCs w:val="24"/>
        </w:rPr>
        <w:t>«Об условиях приватизации объектов муниципальной собственности Марксовского муниципального района Саратовской области на 2017 год»,</w:t>
      </w:r>
      <w:r w:rsidR="00DA1642" w:rsidRPr="00B735C2">
        <w:rPr>
          <w:rFonts w:ascii="Times New Roman" w:hAnsi="Times New Roman" w:cs="Times New Roman"/>
          <w:snapToGrid w:val="0"/>
          <w:sz w:val="24"/>
          <w:szCs w:val="24"/>
        </w:rPr>
        <w:t xml:space="preserve"> решение Собрания Марксовского муниципального</w:t>
      </w:r>
      <w:proofErr w:type="gramEnd"/>
      <w:r w:rsidR="00DA1642" w:rsidRPr="00B735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DA1642" w:rsidRPr="00B735C2">
        <w:rPr>
          <w:rFonts w:ascii="Times New Roman" w:hAnsi="Times New Roman" w:cs="Times New Roman"/>
          <w:snapToGrid w:val="0"/>
          <w:sz w:val="24"/>
          <w:szCs w:val="24"/>
        </w:rPr>
        <w:t xml:space="preserve">района Саратовской области  </w:t>
      </w:r>
      <w:r w:rsidR="00DA1642" w:rsidRPr="00B735C2">
        <w:rPr>
          <w:rFonts w:ascii="Times New Roman" w:hAnsi="Times New Roman" w:cs="Times New Roman"/>
          <w:sz w:val="24"/>
          <w:szCs w:val="24"/>
        </w:rPr>
        <w:t>от 2 ноября 2017 года № 21/127 «О внесении дополнений в решение Собрания Марксовского муниципального района Саратовской области</w:t>
      </w:r>
      <w:r w:rsidR="00DA1642" w:rsidRPr="00B735C2">
        <w:rPr>
          <w:rFonts w:ascii="Times New Roman" w:hAnsi="Times New Roman" w:cs="Times New Roman"/>
          <w:snapToGrid w:val="0"/>
          <w:sz w:val="24"/>
          <w:szCs w:val="24"/>
        </w:rPr>
        <w:t xml:space="preserve"> «О прогнозном плане (Программе) приватизации муниципального имущества </w:t>
      </w:r>
      <w:r w:rsidR="00DA1642" w:rsidRPr="00B735C2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  на 2017 год»</w:t>
      </w:r>
      <w:r w:rsidR="00DA1642" w:rsidRPr="00A91CC9">
        <w:rPr>
          <w:rFonts w:ascii="Times New Roman" w:hAnsi="Times New Roman" w:cs="Times New Roman"/>
          <w:sz w:val="24"/>
          <w:szCs w:val="24"/>
        </w:rPr>
        <w:t>,</w:t>
      </w:r>
      <w:r w:rsidR="00DA1642"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642" w:rsidRPr="0072013B">
        <w:rPr>
          <w:rFonts w:ascii="Times New Roman" w:hAnsi="Times New Roman" w:cs="Times New Roman"/>
          <w:sz w:val="24"/>
          <w:szCs w:val="24"/>
        </w:rPr>
        <w:t>постановление администрации Марксовского муниципального района Саратовской области от</w:t>
      </w:r>
      <w:r w:rsidR="00DA1642">
        <w:rPr>
          <w:rFonts w:ascii="Times New Roman" w:hAnsi="Times New Roman" w:cs="Times New Roman"/>
          <w:sz w:val="24"/>
          <w:szCs w:val="24"/>
        </w:rPr>
        <w:t xml:space="preserve"> 21.11.2017</w:t>
      </w:r>
      <w:r w:rsidR="00DA1642" w:rsidRPr="00450C85">
        <w:rPr>
          <w:rFonts w:ascii="Times New Roman" w:hAnsi="Times New Roman" w:cs="Times New Roman"/>
          <w:sz w:val="24"/>
          <w:szCs w:val="24"/>
        </w:rPr>
        <w:t>г. №</w:t>
      </w:r>
      <w:r w:rsidR="00DA1642">
        <w:rPr>
          <w:rFonts w:ascii="Times New Roman" w:hAnsi="Times New Roman" w:cs="Times New Roman"/>
          <w:sz w:val="24"/>
          <w:szCs w:val="24"/>
        </w:rPr>
        <w:t xml:space="preserve"> 2099 </w:t>
      </w:r>
      <w:r w:rsidR="00DA1642" w:rsidRPr="0072013B">
        <w:rPr>
          <w:rFonts w:ascii="Times New Roman" w:hAnsi="Times New Roman" w:cs="Times New Roman"/>
          <w:sz w:val="24"/>
          <w:szCs w:val="24"/>
        </w:rPr>
        <w:t xml:space="preserve">«О проведении аукциона по продаже муниципального имущества». </w:t>
      </w:r>
      <w:proofErr w:type="gramEnd"/>
    </w:p>
    <w:p w:rsidR="00B8015C" w:rsidRPr="0072013B" w:rsidRDefault="00B8015C" w:rsidP="00DA1642">
      <w:pPr>
        <w:spacing w:after="0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72013B">
        <w:rPr>
          <w:rFonts w:ascii="Times New Roman" w:hAnsi="Times New Roman" w:cs="Times New Roman"/>
          <w:b/>
          <w:sz w:val="24"/>
          <w:szCs w:val="24"/>
        </w:rPr>
        <w:t xml:space="preserve">      2.Собственник продаваемого имущества: </w:t>
      </w:r>
      <w:proofErr w:type="spellStart"/>
      <w:r w:rsidRPr="0072013B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72013B">
        <w:rPr>
          <w:rFonts w:ascii="Times New Roman" w:hAnsi="Times New Roman" w:cs="Times New Roman"/>
          <w:sz w:val="24"/>
          <w:szCs w:val="24"/>
        </w:rPr>
        <w:t xml:space="preserve">  муниципальный район. </w:t>
      </w:r>
    </w:p>
    <w:p w:rsidR="00B8015C" w:rsidRPr="0072013B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13B">
        <w:rPr>
          <w:rFonts w:ascii="Times New Roman" w:hAnsi="Times New Roman" w:cs="Times New Roman"/>
          <w:b/>
          <w:sz w:val="24"/>
          <w:szCs w:val="24"/>
        </w:rPr>
        <w:t xml:space="preserve">      3. Продавец: </w:t>
      </w:r>
      <w:r w:rsidRPr="0072013B"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 Саратовской области.</w:t>
      </w:r>
    </w:p>
    <w:p w:rsidR="00DA1642" w:rsidRPr="00D700C5" w:rsidRDefault="00B8015C" w:rsidP="00DA164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 4.Форма торгов: </w:t>
      </w:r>
      <w:proofErr w:type="gramStart"/>
      <w:r w:rsidR="00DA1642" w:rsidRPr="00D700C5">
        <w:rPr>
          <w:rFonts w:ascii="Times New Roman" w:hAnsi="Times New Roman" w:cs="Times New Roman"/>
          <w:sz w:val="24"/>
          <w:szCs w:val="24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</w:t>
      </w:r>
      <w:r w:rsidR="00DA1642">
        <w:rPr>
          <w:rFonts w:ascii="Times New Roman" w:hAnsi="Times New Roman" w:cs="Times New Roman"/>
          <w:sz w:val="24"/>
          <w:szCs w:val="24"/>
        </w:rPr>
        <w:t xml:space="preserve"> </w:t>
      </w:r>
      <w:r w:rsidR="00DA1642"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="00DA1642" w:rsidRPr="00752AF4">
        <w:rPr>
          <w:rFonts w:ascii="Times New Roman" w:hAnsi="Times New Roman" w:cs="Times New Roman"/>
          <w:sz w:val="24"/>
          <w:szCs w:val="24"/>
        </w:rPr>
        <w:t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</w:t>
      </w:r>
      <w:proofErr w:type="gramEnd"/>
      <w:r w:rsidR="00DA1642" w:rsidRPr="00752AF4">
        <w:rPr>
          <w:rFonts w:ascii="Times New Roman" w:hAnsi="Times New Roman" w:cs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="00DA1642" w:rsidRPr="00D700C5">
        <w:rPr>
          <w:rFonts w:ascii="Times New Roman" w:hAnsi="Times New Roman" w:cs="Times New Roman"/>
          <w:sz w:val="24"/>
          <w:szCs w:val="24"/>
        </w:rPr>
        <w:t xml:space="preserve"> (далее - Положение). Все вопросы, </w:t>
      </w:r>
      <w:r w:rsidR="00DA1642" w:rsidRPr="00D700C5">
        <w:rPr>
          <w:rFonts w:ascii="Times New Roman" w:hAnsi="Times New Roman" w:cs="Times New Roman"/>
          <w:sz w:val="24"/>
          <w:szCs w:val="24"/>
        </w:rPr>
        <w:lastRenderedPageBreak/>
        <w:t>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 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700C5">
        <w:rPr>
          <w:rFonts w:ascii="Times New Roman" w:hAnsi="Times New Roman" w:cs="Times New Roman"/>
          <w:sz w:val="24"/>
          <w:szCs w:val="24"/>
        </w:rPr>
        <w:t>% от начальной цены продажи имущества и не изменяется в течение всего аукциона.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5. Время и место приема заявок: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информационного сообщения по рабочим дням с 9.00 до 13.00 и с 14.00 до 16.00 часов по адресу: Саратовская область, г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аркс, пр.Ленина, д.20 каб.45, тел.:5-18-60.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6. Сроки окончания приема заявок на участие в аукционе: </w:t>
      </w:r>
      <w:r w:rsidRPr="00D700C5">
        <w:rPr>
          <w:rFonts w:ascii="Times New Roman" w:hAnsi="Times New Roman" w:cs="Times New Roman"/>
          <w:sz w:val="24"/>
          <w:szCs w:val="24"/>
        </w:rPr>
        <w:t>16.00 часов  по ме</w:t>
      </w:r>
      <w:r>
        <w:rPr>
          <w:rFonts w:ascii="Times New Roman" w:hAnsi="Times New Roman" w:cs="Times New Roman"/>
          <w:sz w:val="24"/>
          <w:szCs w:val="24"/>
        </w:rPr>
        <w:t xml:space="preserve">стному  времени </w:t>
      </w:r>
      <w:r>
        <w:rPr>
          <w:rFonts w:ascii="Times New Roman" w:hAnsi="Times New Roman" w:cs="Times New Roman"/>
          <w:b/>
          <w:sz w:val="24"/>
          <w:szCs w:val="24"/>
        </w:rPr>
        <w:t>18 декабря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 w:rsidRPr="00B23CDF">
        <w:rPr>
          <w:rFonts w:ascii="Times New Roman" w:hAnsi="Times New Roman" w:cs="Times New Roman"/>
          <w:sz w:val="24"/>
          <w:szCs w:val="24"/>
        </w:rPr>
        <w:t>.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7. Дата и время определения участников аукциона: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12.00 часов </w:t>
      </w:r>
      <w:r>
        <w:rPr>
          <w:rFonts w:ascii="Times New Roman" w:hAnsi="Times New Roman" w:cs="Times New Roman"/>
          <w:b/>
          <w:sz w:val="24"/>
          <w:szCs w:val="24"/>
        </w:rPr>
        <w:t>22 декабря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. Маркс, пр. Ленина, д.20, каб.47. 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8. Дата, время и место проведения  аукциона (подведение итогов аукциона) </w:t>
      </w:r>
      <w:r>
        <w:rPr>
          <w:rFonts w:ascii="Times New Roman" w:hAnsi="Times New Roman" w:cs="Times New Roman"/>
          <w:b/>
          <w:sz w:val="24"/>
          <w:szCs w:val="24"/>
        </w:rPr>
        <w:t>27 декабря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2017 г.</w:t>
      </w:r>
      <w:r>
        <w:rPr>
          <w:rFonts w:ascii="Times New Roman" w:hAnsi="Times New Roman" w:cs="Times New Roman"/>
          <w:sz w:val="24"/>
          <w:szCs w:val="24"/>
        </w:rPr>
        <w:t xml:space="preserve"> в 11</w:t>
      </w:r>
      <w:r w:rsidRPr="0091504D">
        <w:rPr>
          <w:rFonts w:ascii="Times New Roman" w:hAnsi="Times New Roman" w:cs="Times New Roman"/>
          <w:sz w:val="24"/>
          <w:szCs w:val="24"/>
        </w:rPr>
        <w:t>.00 часов по адресу: Саратовская область</w:t>
      </w:r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Маркс, пр. Ленина, д.20, каб.45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DA1642" w:rsidRPr="00D700C5" w:rsidRDefault="00DA1642" w:rsidP="00DA1642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9.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DA1642" w:rsidRPr="00D700C5" w:rsidRDefault="00DA1642" w:rsidP="00DA164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DA1642" w:rsidRPr="000D745E" w:rsidRDefault="00DA1642" w:rsidP="00DA1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5E">
        <w:rPr>
          <w:rFonts w:ascii="Times New Roman" w:hAnsi="Times New Roman" w:cs="Times New Roman"/>
          <w:sz w:val="24"/>
          <w:szCs w:val="24"/>
        </w:rPr>
        <w:t xml:space="preserve">- Лота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D745E">
        <w:rPr>
          <w:rFonts w:ascii="Times New Roman" w:hAnsi="Times New Roman" w:cs="Times New Roman"/>
          <w:sz w:val="24"/>
          <w:szCs w:val="24"/>
        </w:rPr>
        <w:t xml:space="preserve"> </w:t>
      </w:r>
      <w:r w:rsidRPr="000D745E">
        <w:rPr>
          <w:rFonts w:ascii="Times New Roman" w:eastAsia="Times New Roman" w:hAnsi="Times New Roman" w:cs="Times New Roman"/>
          <w:sz w:val="24"/>
          <w:szCs w:val="24"/>
        </w:rPr>
        <w:t xml:space="preserve">составляет  </w:t>
      </w:r>
      <w:r w:rsidRPr="007B4B16">
        <w:rPr>
          <w:rFonts w:ascii="Times New Roman" w:eastAsia="Times New Roman" w:hAnsi="Times New Roman" w:cs="Times New Roman"/>
          <w:sz w:val="24"/>
          <w:szCs w:val="24"/>
        </w:rPr>
        <w:t>185</w:t>
      </w:r>
      <w:r w:rsidRPr="007B4B16">
        <w:rPr>
          <w:rFonts w:ascii="Times New Roman" w:hAnsi="Times New Roman" w:cs="Times New Roman"/>
          <w:sz w:val="24"/>
          <w:szCs w:val="24"/>
        </w:rPr>
        <w:t xml:space="preserve"> 000 (сто восемьдесят пять тысяч)</w:t>
      </w:r>
      <w:r w:rsidRPr="009C242A">
        <w:rPr>
          <w:rFonts w:ascii="Times New Roman" w:hAnsi="Times New Roman" w:cs="Times New Roman"/>
          <w:sz w:val="28"/>
          <w:szCs w:val="28"/>
        </w:rPr>
        <w:t xml:space="preserve"> </w:t>
      </w:r>
      <w:r w:rsidRPr="000D745E">
        <w:rPr>
          <w:rFonts w:ascii="Times New Roman" w:eastAsia="Times New Roman" w:hAnsi="Times New Roman" w:cs="Times New Roman"/>
          <w:sz w:val="24"/>
          <w:szCs w:val="24"/>
        </w:rPr>
        <w:t xml:space="preserve"> рублей, без учета  НДС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642" w:rsidRPr="00D700C5" w:rsidRDefault="00DA1642" w:rsidP="00DA1642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цены: </w:t>
      </w:r>
    </w:p>
    <w:p w:rsidR="00DA1642" w:rsidRDefault="00DA1642" w:rsidP="00DA1642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 № 1: 37 000 (тридцать семь тысяч) рублей.</w:t>
      </w:r>
    </w:p>
    <w:p w:rsidR="00DA1642" w:rsidRPr="00C410C8" w:rsidRDefault="00DA1642" w:rsidP="00DA1642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 на счет Продавца</w:t>
      </w:r>
      <w:r w:rsidRPr="00C41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 40302810622025630127 ИНН 6443011355, КПП 644301001, получатель Комитет финансов администрации Марксовского муниципального района (Администрация Марксовского муниципального района Саратовской области 003.01.001.5), БИК 046311001 Отделение Саратов г</w:t>
      </w:r>
      <w:proofErr w:type="gramStart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аратов, в назначение платежа указывается «средства во временное распоряжение л/с 003010015».</w:t>
      </w:r>
    </w:p>
    <w:p w:rsidR="00DA1642" w:rsidRPr="005162E3" w:rsidRDefault="00DA1642" w:rsidP="00DA1642">
      <w:pPr>
        <w:spacing w:after="0"/>
        <w:ind w:left="-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               Задаток должен поступить</w:t>
      </w:r>
      <w:r>
        <w:rPr>
          <w:rFonts w:ascii="Times New Roman" w:hAnsi="Times New Roman" w:cs="Times New Roman"/>
          <w:sz w:val="24"/>
          <w:szCs w:val="24"/>
        </w:rPr>
        <w:t xml:space="preserve"> на счет Продавца не позднее  </w:t>
      </w:r>
      <w:r>
        <w:rPr>
          <w:rFonts w:ascii="Times New Roman" w:hAnsi="Times New Roman" w:cs="Times New Roman"/>
          <w:b/>
          <w:sz w:val="24"/>
          <w:szCs w:val="24"/>
        </w:rPr>
        <w:t>18 декабря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DA1642" w:rsidRDefault="00DA1642" w:rsidP="00DA1642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910E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сайте </w:t>
      </w:r>
      <w:hyperlink r:id="rId5" w:history="1">
        <w:r w:rsidRPr="00722F9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22F9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2F9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722F9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2F9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722F9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2F9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910E5">
        <w:rPr>
          <w:rFonts w:ascii="Times New Roman" w:hAnsi="Times New Roman" w:cs="Times New Roman"/>
          <w:sz w:val="24"/>
          <w:szCs w:val="24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DA1642" w:rsidRPr="007910E5" w:rsidRDefault="00DA1642" w:rsidP="00DA1642">
      <w:pPr>
        <w:spacing w:after="0"/>
        <w:ind w:left="-1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10E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DA1642" w:rsidRPr="007910E5" w:rsidRDefault="00DA1642" w:rsidP="00DA1642">
      <w:pPr>
        <w:spacing w:after="0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в течение 5 (пяти)  дней </w:t>
      </w:r>
      <w:proofErr w:type="gramStart"/>
      <w:r w:rsidRPr="007910E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910E5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DA1642" w:rsidRPr="00D700C5" w:rsidRDefault="00DA1642" w:rsidP="00DA1642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 xml:space="preserve"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</w:t>
      </w:r>
      <w:r w:rsidRPr="00D700C5">
        <w:rPr>
          <w:rFonts w:ascii="Times New Roman" w:hAnsi="Times New Roman" w:cs="Times New Roman"/>
          <w:sz w:val="24"/>
          <w:szCs w:val="24"/>
        </w:rPr>
        <w:lastRenderedPageBreak/>
        <w:t>установленным в настоящем информационном сообщении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 обеспечившие поступление на счет Продавца установленной суммы задатка в указанный срок.</w:t>
      </w:r>
      <w:proofErr w:type="gramEnd"/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DA1642" w:rsidRPr="00D700C5" w:rsidRDefault="00DA1642" w:rsidP="00DA1642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Обязанность доказать свое право на участие в аукционе возлагается на претендента. </w:t>
      </w:r>
    </w:p>
    <w:p w:rsidR="00DA1642" w:rsidRPr="00D700C5" w:rsidRDefault="00DA1642" w:rsidP="00DA1642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DA1642" w:rsidRPr="00D700C5" w:rsidRDefault="00DA1642" w:rsidP="00DA1642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Одно лицо имеет право подать одну заявку.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Заявки подаются и принимаются одновременно с полным комплектом требуемых для участия в аукционе документов.</w:t>
      </w:r>
    </w:p>
    <w:p w:rsidR="00DA1642" w:rsidRPr="00D700C5" w:rsidRDefault="00DA1642" w:rsidP="00DA1642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DA1642" w:rsidRPr="003D436E" w:rsidRDefault="00DA1642" w:rsidP="00DA1642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3D436E">
        <w:rPr>
          <w:rFonts w:ascii="Times New Roman" w:hAnsi="Times New Roman" w:cs="Times New Roman"/>
          <w:sz w:val="24"/>
          <w:szCs w:val="24"/>
        </w:rPr>
        <w:t>1.  заявка по установленной форме;</w:t>
      </w:r>
    </w:p>
    <w:p w:rsidR="00DA1642" w:rsidRPr="004C34E4" w:rsidRDefault="00DA1642" w:rsidP="00DA16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23"/>
      <w:r w:rsidRPr="004C34E4">
        <w:rPr>
          <w:rFonts w:ascii="Times New Roman" w:hAnsi="Times New Roman" w:cs="Times New Roman"/>
          <w:sz w:val="24"/>
          <w:szCs w:val="24"/>
        </w:rPr>
        <w:t>2. Одновременно с заявкой претенденты представляют следующие документы:</w:t>
      </w:r>
    </w:p>
    <w:bookmarkEnd w:id="0"/>
    <w:p w:rsidR="00DA1642" w:rsidRPr="004C34E4" w:rsidRDefault="00DA1642" w:rsidP="00DA16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DA1642" w:rsidRPr="004C34E4" w:rsidRDefault="00DA1642" w:rsidP="00DA16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DA1642" w:rsidRPr="004C34E4" w:rsidRDefault="00DA1642" w:rsidP="00DA16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A1642" w:rsidRPr="004C34E4" w:rsidRDefault="00DA1642" w:rsidP="00DA16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A1642" w:rsidRPr="004C34E4" w:rsidRDefault="00DA1642" w:rsidP="00DA16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DA1642" w:rsidRPr="005218F6" w:rsidRDefault="00DA1642" w:rsidP="00DA16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C34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34E4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</w:t>
      </w:r>
      <w:r w:rsidRPr="005218F6">
        <w:rPr>
          <w:rFonts w:ascii="Times New Roman" w:hAnsi="Times New Roman" w:cs="Times New Roman"/>
          <w:sz w:val="24"/>
          <w:szCs w:val="24"/>
        </w:rPr>
        <w:t xml:space="preserve"> в установленном порядке, или нотариально заверенная копия такой доверенности. В случае</w:t>
      </w:r>
      <w:proofErr w:type="gramStart"/>
      <w:r w:rsidRPr="005218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18F6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A1642" w:rsidRPr="005218F6" w:rsidRDefault="00DA1642" w:rsidP="00DA16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18F6">
        <w:rPr>
          <w:rFonts w:ascii="Times New Roman" w:hAnsi="Times New Roman" w:cs="Times New Roman"/>
          <w:sz w:val="24"/>
          <w:szCs w:val="24"/>
        </w:rPr>
        <w:t xml:space="preserve"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печати) </w:t>
      </w:r>
      <w:r w:rsidRPr="005218F6">
        <w:rPr>
          <w:rFonts w:ascii="Times New Roman" w:hAnsi="Times New Roman" w:cs="Times New Roman"/>
          <w:sz w:val="24"/>
          <w:szCs w:val="24"/>
        </w:rPr>
        <w:t>(для юридического лица) и подписаны претендентом или его представителем.</w:t>
      </w:r>
    </w:p>
    <w:p w:rsidR="00DA1642" w:rsidRPr="005218F6" w:rsidRDefault="00DA1642" w:rsidP="00DA16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A1642" w:rsidRPr="005218F6" w:rsidRDefault="00DA1642" w:rsidP="00DA16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DA1642" w:rsidRPr="000F397C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7C">
        <w:rPr>
          <w:rFonts w:ascii="Times New Roman" w:hAnsi="Times New Roman" w:cs="Times New Roman"/>
          <w:sz w:val="24"/>
          <w:szCs w:val="24"/>
        </w:rPr>
        <w:lastRenderedPageBreak/>
        <w:t>Указанные документы  в части оформления и содержания должны  соответствовать требованиям законодательства Российской Федерации.</w:t>
      </w:r>
    </w:p>
    <w:p w:rsidR="00DA1642" w:rsidRPr="000F397C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7C">
        <w:rPr>
          <w:rFonts w:ascii="Times New Roman" w:hAnsi="Times New Roman" w:cs="Times New Roman"/>
          <w:sz w:val="24"/>
          <w:szCs w:val="24"/>
        </w:rPr>
        <w:t>Документы, представленные иностранными лицами, должны быть легализованы, в установленном  порядке и иметь нотариально заверенный перевод на русский язык.</w:t>
      </w:r>
    </w:p>
    <w:p w:rsidR="00DA1642" w:rsidRPr="000F397C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0F397C">
        <w:rPr>
          <w:rFonts w:ascii="Times New Roman" w:hAnsi="Times New Roman" w:cs="Times New Roman"/>
          <w:sz w:val="24"/>
          <w:szCs w:val="24"/>
        </w:rPr>
        <w:t xml:space="preserve">Ознакомиться с формой заявки, договора купли-продажи, сведениями о </w:t>
      </w:r>
      <w:proofErr w:type="gramStart"/>
      <w:r w:rsidRPr="000F397C">
        <w:rPr>
          <w:rFonts w:ascii="Times New Roman" w:hAnsi="Times New Roman" w:cs="Times New Roman"/>
          <w:sz w:val="24"/>
          <w:szCs w:val="24"/>
        </w:rPr>
        <w:t>выставленном</w:t>
      </w:r>
      <w:proofErr w:type="gramEnd"/>
      <w:r w:rsidRPr="000F397C">
        <w:rPr>
          <w:rFonts w:ascii="Times New Roman" w:hAnsi="Times New Roman" w:cs="Times New Roman"/>
          <w:sz w:val="24"/>
          <w:szCs w:val="24"/>
        </w:rPr>
        <w:t xml:space="preserve"> на продажу муниципальным имуществом можно с момента начала приема заявок по выше указанному адресу Продавца.</w:t>
      </w:r>
    </w:p>
    <w:p w:rsidR="00DA1642" w:rsidRPr="00F31EB9" w:rsidRDefault="00DA1642" w:rsidP="00DA1642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12.00 часов </w:t>
      </w:r>
      <w:r>
        <w:rPr>
          <w:rFonts w:ascii="Times New Roman" w:hAnsi="Times New Roman" w:cs="Times New Roman"/>
          <w:b/>
          <w:sz w:val="24"/>
          <w:szCs w:val="24"/>
        </w:rPr>
        <w:t>22 декабря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</w:t>
      </w:r>
      <w:r>
        <w:rPr>
          <w:rFonts w:ascii="Times New Roman" w:hAnsi="Times New Roman" w:cs="Times New Roman"/>
          <w:sz w:val="24"/>
          <w:szCs w:val="24"/>
        </w:rPr>
        <w:t>в день п</w:t>
      </w:r>
      <w:r w:rsidRPr="00D700C5">
        <w:rPr>
          <w:rFonts w:ascii="Times New Roman" w:hAnsi="Times New Roman" w:cs="Times New Roman"/>
          <w:sz w:val="24"/>
          <w:szCs w:val="24"/>
        </w:rPr>
        <w:t>одведения итогов аукциона.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Задаток, внесенный покупателем на счет Продавца, засчитывается в счет оплаты приобретаемого муниципального имущества.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DA1642" w:rsidRPr="00D700C5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DA1642" w:rsidRDefault="00DA1642" w:rsidP="00DA164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с даты подведения итогов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642" w:rsidRDefault="00DA1642" w:rsidP="00DA1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15C" w:rsidRDefault="00B8015C" w:rsidP="00B8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C66" w:rsidRDefault="00573C66" w:rsidP="00B8015C">
      <w:pPr>
        <w:spacing w:after="0"/>
        <w:ind w:right="26" w:firstLine="708"/>
        <w:jc w:val="both"/>
      </w:pPr>
    </w:p>
    <w:sectPr w:rsidR="00573C66" w:rsidSect="0021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C3"/>
    <w:rsid w:val="00032CAD"/>
    <w:rsid w:val="0006098E"/>
    <w:rsid w:val="000C0F2D"/>
    <w:rsid w:val="000F4E99"/>
    <w:rsid w:val="00130533"/>
    <w:rsid w:val="00135E19"/>
    <w:rsid w:val="00142DA8"/>
    <w:rsid w:val="00184CF8"/>
    <w:rsid w:val="00215770"/>
    <w:rsid w:val="002419D4"/>
    <w:rsid w:val="00245AB0"/>
    <w:rsid w:val="00255FC3"/>
    <w:rsid w:val="002723F9"/>
    <w:rsid w:val="002A1050"/>
    <w:rsid w:val="002B76F6"/>
    <w:rsid w:val="00311463"/>
    <w:rsid w:val="003238C4"/>
    <w:rsid w:val="003746A0"/>
    <w:rsid w:val="003B70DA"/>
    <w:rsid w:val="003F5DAE"/>
    <w:rsid w:val="0045718E"/>
    <w:rsid w:val="004619E7"/>
    <w:rsid w:val="004A240D"/>
    <w:rsid w:val="004A5606"/>
    <w:rsid w:val="005077CD"/>
    <w:rsid w:val="005117DA"/>
    <w:rsid w:val="005607D3"/>
    <w:rsid w:val="005734A1"/>
    <w:rsid w:val="00573C66"/>
    <w:rsid w:val="005B561C"/>
    <w:rsid w:val="005C75D4"/>
    <w:rsid w:val="005D08E5"/>
    <w:rsid w:val="005D1AD2"/>
    <w:rsid w:val="00612EB6"/>
    <w:rsid w:val="00622C65"/>
    <w:rsid w:val="006666C1"/>
    <w:rsid w:val="0066761B"/>
    <w:rsid w:val="006B18DC"/>
    <w:rsid w:val="006B5684"/>
    <w:rsid w:val="006D3C28"/>
    <w:rsid w:val="006D6156"/>
    <w:rsid w:val="0072013B"/>
    <w:rsid w:val="007213FD"/>
    <w:rsid w:val="00741121"/>
    <w:rsid w:val="00752AF4"/>
    <w:rsid w:val="00770A64"/>
    <w:rsid w:val="007910E5"/>
    <w:rsid w:val="007B4EC0"/>
    <w:rsid w:val="007D452C"/>
    <w:rsid w:val="008005FF"/>
    <w:rsid w:val="008A3038"/>
    <w:rsid w:val="008A6721"/>
    <w:rsid w:val="008C2958"/>
    <w:rsid w:val="008E1323"/>
    <w:rsid w:val="008E42B4"/>
    <w:rsid w:val="008E6BFC"/>
    <w:rsid w:val="0092375B"/>
    <w:rsid w:val="0092480B"/>
    <w:rsid w:val="009260D5"/>
    <w:rsid w:val="0095682C"/>
    <w:rsid w:val="00982432"/>
    <w:rsid w:val="009B2ABA"/>
    <w:rsid w:val="009C12E2"/>
    <w:rsid w:val="00A51F4E"/>
    <w:rsid w:val="00A646A6"/>
    <w:rsid w:val="00A93E43"/>
    <w:rsid w:val="00B8015C"/>
    <w:rsid w:val="00B82114"/>
    <w:rsid w:val="00BB0AA4"/>
    <w:rsid w:val="00BC3DB1"/>
    <w:rsid w:val="00BF1E13"/>
    <w:rsid w:val="00C7680E"/>
    <w:rsid w:val="00C77046"/>
    <w:rsid w:val="00D075EF"/>
    <w:rsid w:val="00D478E6"/>
    <w:rsid w:val="00D55B98"/>
    <w:rsid w:val="00D91D00"/>
    <w:rsid w:val="00DA1642"/>
    <w:rsid w:val="00DA37F3"/>
    <w:rsid w:val="00DB7E74"/>
    <w:rsid w:val="00DE019B"/>
    <w:rsid w:val="00DF1A3C"/>
    <w:rsid w:val="00E104DD"/>
    <w:rsid w:val="00E3313B"/>
    <w:rsid w:val="00E42229"/>
    <w:rsid w:val="00E5069E"/>
    <w:rsid w:val="00E56407"/>
    <w:rsid w:val="00E66BF3"/>
    <w:rsid w:val="00E70EA8"/>
    <w:rsid w:val="00E767D0"/>
    <w:rsid w:val="00E8186F"/>
    <w:rsid w:val="00E818CF"/>
    <w:rsid w:val="00EB2AC0"/>
    <w:rsid w:val="00EE4959"/>
    <w:rsid w:val="00EF4009"/>
    <w:rsid w:val="00F31EB9"/>
    <w:rsid w:val="00F62DAB"/>
    <w:rsid w:val="00F830FC"/>
    <w:rsid w:val="00FB750E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52504-C933-46C6-B528-93FEFCA8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47</cp:revision>
  <cp:lastPrinted>2017-04-05T07:54:00Z</cp:lastPrinted>
  <dcterms:created xsi:type="dcterms:W3CDTF">2012-09-24T07:32:00Z</dcterms:created>
  <dcterms:modified xsi:type="dcterms:W3CDTF">2017-11-22T10:15:00Z</dcterms:modified>
</cp:coreProperties>
</file>