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EA3223">
        <w:rPr>
          <w:b/>
        </w:rPr>
        <w:t>ого</w:t>
      </w:r>
      <w:r w:rsidR="000D29DF">
        <w:rPr>
          <w:b/>
        </w:rPr>
        <w:t xml:space="preserve"> участк</w:t>
      </w:r>
      <w:r w:rsidR="00EA3223">
        <w:rPr>
          <w:b/>
        </w:rPr>
        <w:t>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w:t>
      </w:r>
      <w:proofErr w:type="gramStart"/>
      <w:r w:rsidRPr="003D0D2F">
        <w:t>открытым</w:t>
      </w:r>
      <w:proofErr w:type="gramEnd"/>
      <w:r w:rsidRPr="003D0D2F">
        <w:t xml:space="preserve">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 xml:space="preserve">администрация </w:t>
      </w:r>
      <w:proofErr w:type="spellStart"/>
      <w:r w:rsidRPr="003D0D2F">
        <w:t>Марксовского</w:t>
      </w:r>
      <w:proofErr w:type="spellEnd"/>
      <w:r w:rsidRPr="003D0D2F">
        <w:t xml:space="preserve"> муниципального района Саратовской области в лице управления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851283" w:rsidRPr="003D0D2F" w:rsidRDefault="00851283" w:rsidP="003E1CF7">
      <w:pPr>
        <w:spacing w:line="240" w:lineRule="exact"/>
        <w:ind w:firstLine="567"/>
        <w:jc w:val="both"/>
      </w:pPr>
      <w:r w:rsidRPr="003D0D2F">
        <w:rPr>
          <w:b/>
        </w:rPr>
        <w:t>Орган местного самоуправления, принявший решение о проведен</w:t>
      </w:r>
      <w:proofErr w:type="gramStart"/>
      <w:r w:rsidRPr="003D0D2F">
        <w:rPr>
          <w:b/>
        </w:rPr>
        <w:t>ии ау</w:t>
      </w:r>
      <w:proofErr w:type="gramEnd"/>
      <w:r w:rsidRPr="003D0D2F">
        <w:rPr>
          <w:b/>
        </w:rPr>
        <w:t>кциона и реквизиты указанного решения</w:t>
      </w:r>
      <w:r w:rsidRPr="003D0D2F">
        <w:t xml:space="preserve">: Администрация </w:t>
      </w:r>
      <w:proofErr w:type="spellStart"/>
      <w:r w:rsidRPr="003D0D2F">
        <w:t>Марксовского</w:t>
      </w:r>
      <w:proofErr w:type="spellEnd"/>
      <w:r w:rsidRPr="003D0D2F">
        <w:t xml:space="preserve"> муниципального района Саратовской области, Постановление администрации </w:t>
      </w:r>
      <w:proofErr w:type="spellStart"/>
      <w:r w:rsidRPr="003D0D2F">
        <w:t>Марксовского</w:t>
      </w:r>
      <w:proofErr w:type="spellEnd"/>
      <w:r w:rsidRPr="003D0D2F">
        <w:t xml:space="preserve"> муниципального района  от</w:t>
      </w:r>
      <w:r w:rsidR="00600330" w:rsidRPr="003D0D2F">
        <w:t xml:space="preserve"> </w:t>
      </w:r>
      <w:r w:rsidR="00B4310F" w:rsidRPr="003D0D2F">
        <w:t>30.03.2018</w:t>
      </w:r>
      <w:r w:rsidR="00B4219B" w:rsidRPr="003D0D2F">
        <w:t xml:space="preserve"> </w:t>
      </w:r>
      <w:r w:rsidR="00A03CA9" w:rsidRPr="003D0D2F">
        <w:t>г.</w:t>
      </w:r>
      <w:r w:rsidR="008A13CC" w:rsidRPr="003D0D2F">
        <w:t xml:space="preserve"> </w:t>
      </w:r>
      <w:r w:rsidR="00600330" w:rsidRPr="003D0D2F">
        <w:t xml:space="preserve"> </w:t>
      </w:r>
      <w:r w:rsidR="008A13CC" w:rsidRPr="003D0D2F">
        <w:t>№</w:t>
      </w:r>
      <w:r w:rsidR="00600330" w:rsidRPr="003D0D2F">
        <w:t xml:space="preserve"> </w:t>
      </w:r>
      <w:r w:rsidR="00B4310F" w:rsidRPr="003D0D2F">
        <w:t>420</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«11</w:t>
      </w:r>
      <w:r w:rsidR="00886E0A" w:rsidRPr="003D0D2F">
        <w:rPr>
          <w:b/>
        </w:rPr>
        <w:t xml:space="preserve">» </w:t>
      </w:r>
      <w:r w:rsidR="00EA3223" w:rsidRPr="003D0D2F">
        <w:rPr>
          <w:b/>
        </w:rPr>
        <w:t>мая</w:t>
      </w:r>
      <w:r w:rsidR="00886E0A" w:rsidRPr="003D0D2F">
        <w:rPr>
          <w:b/>
        </w:rPr>
        <w:t xml:space="preserve"> 2018 г. в 11 ч. 00</w:t>
      </w:r>
      <w:r w:rsidRPr="003D0D2F">
        <w:rPr>
          <w:b/>
        </w:rPr>
        <w:t>.</w:t>
      </w:r>
      <w:r w:rsidRPr="003D0D2F">
        <w:t xml:space="preserve"> по местному времени по адресу: Саратовская область, </w:t>
      </w:r>
      <w:proofErr w:type="gramStart"/>
      <w:r w:rsidRPr="003D0D2F">
        <w:t>г</w:t>
      </w:r>
      <w:proofErr w:type="gramEnd"/>
      <w:r w:rsidRPr="003D0D2F">
        <w:t>.</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Pr="003D0D2F">
        <w:t>47.</w:t>
      </w:r>
    </w:p>
    <w:p w:rsidR="002E5BD4" w:rsidRPr="003D0D2F" w:rsidRDefault="00851283" w:rsidP="003E1CF7">
      <w:pPr>
        <w:spacing w:line="240" w:lineRule="exact"/>
        <w:ind w:firstLine="567"/>
        <w:jc w:val="both"/>
      </w:pPr>
      <w:proofErr w:type="gramStart"/>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 3</w:t>
      </w:r>
      <w:r w:rsidR="00695FF2" w:rsidRPr="003D0D2F">
        <w:t>9</w:t>
      </w:r>
      <w:r w:rsidR="002E5BD4" w:rsidRPr="003D0D2F">
        <w:t>.1</w:t>
      </w:r>
      <w:r w:rsidR="00695FF2" w:rsidRPr="003D0D2F">
        <w:t>1, ст.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 xml:space="preserve">м кодексом Российской Федерации,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3D0D2F">
        <w:t xml:space="preserve"> </w:t>
      </w:r>
      <w:proofErr w:type="gramStart"/>
      <w:r w:rsidR="00611041" w:rsidRPr="003D0D2F">
        <w:t>собственность</w:t>
      </w:r>
      <w:proofErr w:type="gramEnd"/>
      <w:r w:rsidR="00611041" w:rsidRPr="003D0D2F">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земельны</w:t>
      </w:r>
      <w:r w:rsidR="00EA3223" w:rsidRPr="003D0D2F">
        <w:rPr>
          <w:sz w:val="22"/>
          <w:szCs w:val="22"/>
        </w:rPr>
        <w:t>й</w:t>
      </w:r>
      <w:r w:rsidR="00C7487F" w:rsidRPr="003D0D2F">
        <w:rPr>
          <w:sz w:val="22"/>
          <w:szCs w:val="22"/>
        </w:rPr>
        <w:t xml:space="preserve"> учас</w:t>
      </w:r>
      <w:r w:rsidR="00EA3223" w:rsidRPr="003D0D2F">
        <w:rPr>
          <w:sz w:val="22"/>
          <w:szCs w:val="22"/>
        </w:rPr>
        <w:t>ток</w:t>
      </w:r>
      <w:r w:rsidR="000D29DF" w:rsidRPr="003D0D2F">
        <w:rPr>
          <w:sz w:val="22"/>
          <w:szCs w:val="22"/>
        </w:rPr>
        <w:t>.</w:t>
      </w:r>
    </w:p>
    <w:p w:rsidR="00B779B6" w:rsidRPr="003D0D2F" w:rsidRDefault="00611041" w:rsidP="00B779B6">
      <w:pPr>
        <w:ind w:firstLine="567"/>
        <w:jc w:val="both"/>
      </w:pPr>
      <w:r w:rsidRPr="003D0D2F">
        <w:t xml:space="preserve">ЛОТ № 1: </w:t>
      </w:r>
      <w:r w:rsidR="00C7487F" w:rsidRPr="003D0D2F">
        <w:t xml:space="preserve">земельный участок, расположенный по адресу: Саратовская область, </w:t>
      </w:r>
      <w:proofErr w:type="spellStart"/>
      <w:r w:rsidR="00C7487F" w:rsidRPr="003D0D2F">
        <w:t>Марксовский</w:t>
      </w:r>
      <w:proofErr w:type="spellEnd"/>
      <w:r w:rsidR="00C7487F" w:rsidRPr="003D0D2F">
        <w:t xml:space="preserve"> район, </w:t>
      </w:r>
      <w:r w:rsidR="00EA3223" w:rsidRPr="003D0D2F">
        <w:t xml:space="preserve">Приволжское </w:t>
      </w:r>
      <w:r w:rsidR="00C7487F" w:rsidRPr="003D0D2F">
        <w:t>муниципальное образование, примерно в 4</w:t>
      </w:r>
      <w:r w:rsidR="00EA3223" w:rsidRPr="003D0D2F">
        <w:t xml:space="preserve">00 </w:t>
      </w:r>
      <w:r w:rsidR="00C7487F" w:rsidRPr="003D0D2F">
        <w:t xml:space="preserve">м по направлению на </w:t>
      </w:r>
      <w:r w:rsidR="00EA3223" w:rsidRPr="003D0D2F">
        <w:t>юго-восток о</w:t>
      </w:r>
      <w:r w:rsidR="003C6E96" w:rsidRPr="003D0D2F">
        <w:t>т</w:t>
      </w:r>
      <w:r w:rsidR="00EA3223" w:rsidRPr="003D0D2F">
        <w:t xml:space="preserve"> ориентира жилой дом, расположенного по адресу: </w:t>
      </w:r>
      <w:proofErr w:type="spellStart"/>
      <w:r w:rsidR="00EA3223" w:rsidRPr="003D0D2F">
        <w:t>Марксовский</w:t>
      </w:r>
      <w:proofErr w:type="spellEnd"/>
      <w:r w:rsidR="00EA3223" w:rsidRPr="003D0D2F">
        <w:t xml:space="preserve"> район, </w:t>
      </w:r>
      <w:r w:rsidR="00E44992" w:rsidRPr="003D0D2F">
        <w:t xml:space="preserve">с. Приволжское, </w:t>
      </w:r>
      <w:r w:rsidR="00EA3223" w:rsidRPr="003D0D2F">
        <w:t xml:space="preserve">ул. Набережная, д.22, </w:t>
      </w:r>
      <w:r w:rsidR="00C7487F" w:rsidRPr="003D0D2F">
        <w:t xml:space="preserve"> кадастровый номер: 64:20:</w:t>
      </w:r>
      <w:r w:rsidR="00EA3223" w:rsidRPr="003D0D2F">
        <w:t>012401:1588</w:t>
      </w:r>
      <w:r w:rsidR="00C7487F" w:rsidRPr="003D0D2F">
        <w:t xml:space="preserve">, категория земель: земли </w:t>
      </w:r>
      <w:r w:rsidR="00EA3223" w:rsidRPr="003D0D2F">
        <w:t>населенных пунктов,</w:t>
      </w:r>
      <w:r w:rsidR="00C7487F" w:rsidRPr="003D0D2F">
        <w:t xml:space="preserve"> разрешенное использование земельного участка: </w:t>
      </w:r>
      <w:r w:rsidR="00EA3223" w:rsidRPr="003D0D2F">
        <w:t>ведение личного подсобного хозяйства</w:t>
      </w:r>
      <w:r w:rsidR="00C7487F" w:rsidRPr="003D0D2F">
        <w:t xml:space="preserve">, площадь земельного участка </w:t>
      </w:r>
      <w:r w:rsidR="00C5492A" w:rsidRPr="003D0D2F">
        <w:t>3000</w:t>
      </w:r>
      <w:r w:rsidR="00C7487F" w:rsidRPr="003D0D2F">
        <w:t xml:space="preserve"> кв</w:t>
      </w:r>
      <w:proofErr w:type="gramStart"/>
      <w:r w:rsidR="00C7487F" w:rsidRPr="003D0D2F">
        <w:t>.м</w:t>
      </w:r>
      <w:proofErr w:type="gramEnd"/>
      <w:r w:rsidR="00C7487F" w:rsidRPr="003D0D2F">
        <w:t>,</w:t>
      </w:r>
      <w:r w:rsidR="00B16C89" w:rsidRPr="003D0D2F">
        <w:t xml:space="preserve"> территориальная зона:СХ-1,</w:t>
      </w:r>
      <w:r w:rsidR="00C7487F" w:rsidRPr="003D0D2F">
        <w:t xml:space="preserve"> обременения: отсутствуют.</w:t>
      </w:r>
    </w:p>
    <w:p w:rsidR="00B779B6" w:rsidRPr="003D0D2F" w:rsidRDefault="00B779B6" w:rsidP="00B779B6">
      <w:pPr>
        <w:ind w:firstLine="567"/>
        <w:jc w:val="both"/>
      </w:pPr>
      <w:r w:rsidRPr="003D0D2F">
        <w:t xml:space="preserve"> </w:t>
      </w:r>
      <w:r w:rsidRPr="003D0D2F">
        <w:rPr>
          <w:b/>
        </w:rPr>
        <w:t xml:space="preserve">Особые условия земельного участка: </w:t>
      </w:r>
    </w:p>
    <w:p w:rsidR="00B779B6" w:rsidRPr="003D0D2F" w:rsidRDefault="00B779B6" w:rsidP="00B779B6">
      <w:pPr>
        <w:ind w:firstLine="567"/>
        <w:jc w:val="both"/>
      </w:pPr>
      <w:r w:rsidRPr="003D0D2F">
        <w:t>- соблюдать охранную зону кабельных линий св</w:t>
      </w:r>
      <w:r w:rsidR="00B16C89" w:rsidRPr="003D0D2F">
        <w:t>язи в грунте ПАО «</w:t>
      </w:r>
      <w:proofErr w:type="spellStart"/>
      <w:r w:rsidR="00B16C89" w:rsidRPr="003D0D2F">
        <w:t>Ростелеком</w:t>
      </w:r>
      <w:proofErr w:type="spellEnd"/>
      <w:r w:rsidR="00B16C89" w:rsidRPr="003D0D2F">
        <w:t>» (</w:t>
      </w:r>
      <w:r w:rsidRPr="003D0D2F">
        <w:t>охранная зона 2 метра от оси кабеля)</w:t>
      </w:r>
    </w:p>
    <w:p w:rsidR="00B779B6" w:rsidRPr="003D0D2F" w:rsidRDefault="00B779B6" w:rsidP="00B779B6">
      <w:pPr>
        <w:ind w:firstLine="567"/>
        <w:jc w:val="both"/>
      </w:pPr>
      <w:r w:rsidRPr="003D0D2F">
        <w:t>Кабель в грунте:</w:t>
      </w:r>
    </w:p>
    <w:p w:rsidR="00B779B6" w:rsidRPr="003D0D2F" w:rsidRDefault="00B779B6" w:rsidP="00B779B6">
      <w:pPr>
        <w:ind w:firstLine="567"/>
        <w:jc w:val="both"/>
      </w:pPr>
      <w:r w:rsidRPr="003D0D2F">
        <w:t xml:space="preserve">- СЛ с. </w:t>
      </w:r>
      <w:proofErr w:type="gramStart"/>
      <w:r w:rsidRPr="003D0D2F">
        <w:t>Приволжское</w:t>
      </w:r>
      <w:proofErr w:type="gramEnd"/>
      <w:r w:rsidRPr="003D0D2F">
        <w:t xml:space="preserve"> – с. Андреевка КССПП 2х2х0,8 – 2 шт.</w:t>
      </w:r>
    </w:p>
    <w:p w:rsidR="00B779B6" w:rsidRPr="003D0D2F" w:rsidRDefault="00B779B6" w:rsidP="003E1CF7">
      <w:pPr>
        <w:ind w:firstLine="567"/>
        <w:jc w:val="both"/>
      </w:pPr>
      <w:r w:rsidRPr="003D0D2F">
        <w:t>- соблюдать режим хозяйственной и иной деятельности в прибрежной защитной полосе и водоохраной зоне в соответствии со ст. 65 Водного кодекса РФ.</w:t>
      </w:r>
    </w:p>
    <w:p w:rsidR="003C6E96" w:rsidRPr="003D0D2F" w:rsidRDefault="003C6E96" w:rsidP="003C6E96">
      <w:pPr>
        <w:ind w:firstLine="567"/>
        <w:jc w:val="both"/>
        <w:rPr>
          <w:b/>
          <w:bCs/>
        </w:rPr>
      </w:pPr>
      <w:r w:rsidRPr="003D0D2F">
        <w:rPr>
          <w:b/>
          <w:bCs/>
        </w:rPr>
        <w:t xml:space="preserve">Технические условия подключения объекта к сетям инженерно-технического обеспечения и плата за подключение на Лот № 1: </w:t>
      </w:r>
    </w:p>
    <w:p w:rsidR="003C6E96" w:rsidRPr="003D0D2F" w:rsidRDefault="003C6E96" w:rsidP="003C6E96">
      <w:pPr>
        <w:ind w:firstLine="567"/>
        <w:jc w:val="both"/>
      </w:pPr>
      <w:r w:rsidRPr="003D0D2F">
        <w:t xml:space="preserve">1. АО «Газпром газораспределение Саратовская область» филиал в г. Марксе сообщает, что по адресу: Саратовская область, </w:t>
      </w:r>
      <w:proofErr w:type="spellStart"/>
      <w:r w:rsidRPr="003D0D2F">
        <w:t>Марксовский</w:t>
      </w:r>
      <w:proofErr w:type="spellEnd"/>
      <w:r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proofErr w:type="gramStart"/>
      <w:r w:rsidRPr="003D0D2F">
        <w:t>Марксовский</w:t>
      </w:r>
      <w:proofErr w:type="spellEnd"/>
      <w:r w:rsidRPr="003D0D2F">
        <w:t xml:space="preserve"> район,</w:t>
      </w:r>
      <w:r w:rsidR="00E44992" w:rsidRPr="003D0D2F">
        <w:t xml:space="preserve"> с. Приволжское,</w:t>
      </w:r>
      <w:r w:rsidRPr="003D0D2F">
        <w:t xml:space="preserve"> ул. Набережная, д.22, </w:t>
      </w:r>
      <w:r w:rsidRPr="003D0D2F">
        <w:lastRenderedPageBreak/>
        <w:t>площадью: 3000 кв.м.  оформлять предварительные технические условия на подключение объекта капитального строительства (личное подсобное хозяйство)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roofErr w:type="gramEnd"/>
    </w:p>
    <w:p w:rsidR="003C6E96" w:rsidRPr="003D0D2F" w:rsidRDefault="003C6E96" w:rsidP="003C6E96">
      <w:pPr>
        <w:ind w:firstLine="567"/>
        <w:jc w:val="both"/>
      </w:pPr>
      <w:r w:rsidRPr="003D0D2F">
        <w:t>2. ПАО междугородной и международной электрической связи «</w:t>
      </w:r>
      <w:proofErr w:type="spellStart"/>
      <w:r w:rsidRPr="003D0D2F">
        <w:t>Ростелеком</w:t>
      </w:r>
      <w:proofErr w:type="spellEnd"/>
      <w:r w:rsidRPr="003D0D2F">
        <w:t xml:space="preserve">» </w:t>
      </w:r>
      <w:proofErr w:type="spellStart"/>
      <w:r w:rsidRPr="003D0D2F">
        <w:t>Макрорегиональный</w:t>
      </w:r>
      <w:proofErr w:type="spellEnd"/>
      <w:r w:rsidRPr="003D0D2F">
        <w:t xml:space="preserve">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3C6E96" w:rsidRPr="003D0D2F" w:rsidRDefault="003C6E96" w:rsidP="003C6E96">
      <w:pPr>
        <w:ind w:firstLine="567"/>
        <w:jc w:val="both"/>
      </w:pPr>
      <w:r w:rsidRPr="003D0D2F">
        <w:t>- наименование лица, направившего запрос, его местонахождение и почтовый адрес;</w:t>
      </w:r>
    </w:p>
    <w:p w:rsidR="003C6E96" w:rsidRPr="003D0D2F" w:rsidRDefault="003C6E96" w:rsidP="003C6E96">
      <w:pPr>
        <w:ind w:firstLine="567"/>
        <w:jc w:val="both"/>
      </w:pPr>
      <w:r w:rsidRPr="003D0D2F">
        <w:t>- нотариально заверенные копии учредительных документов, а так же документы, подтверждающие полномочия лица, подписавшего запрос;</w:t>
      </w:r>
    </w:p>
    <w:p w:rsidR="003C6E96" w:rsidRPr="003D0D2F" w:rsidRDefault="003C6E96" w:rsidP="003C6E96">
      <w:pPr>
        <w:ind w:firstLine="567"/>
        <w:jc w:val="both"/>
      </w:pPr>
      <w:r w:rsidRPr="003D0D2F">
        <w:t>- правоустанавливающие документы на земельный участок (для правообладателя земельного участка);</w:t>
      </w:r>
    </w:p>
    <w:p w:rsidR="003C6E96" w:rsidRPr="003D0D2F" w:rsidRDefault="003C6E96" w:rsidP="003C6E96">
      <w:pPr>
        <w:ind w:firstLine="567"/>
        <w:jc w:val="both"/>
      </w:pPr>
      <w:r w:rsidRPr="003D0D2F">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w:t>
      </w:r>
      <w:r w:rsidR="003D0D2F">
        <w:t>с</w:t>
      </w:r>
      <w:r w:rsidRPr="003D0D2F">
        <w:t>троительства;</w:t>
      </w:r>
    </w:p>
    <w:p w:rsidR="003C6E96" w:rsidRPr="003D0D2F" w:rsidRDefault="003C6E96" w:rsidP="003C6E96">
      <w:pPr>
        <w:ind w:firstLine="567"/>
        <w:jc w:val="both"/>
      </w:pPr>
      <w:r w:rsidRPr="003D0D2F">
        <w:t>- информацию о разрешенном использовании земельного участка;</w:t>
      </w:r>
    </w:p>
    <w:p w:rsidR="003C6E96" w:rsidRPr="003D0D2F" w:rsidRDefault="003C6E96" w:rsidP="003C6E96">
      <w:pPr>
        <w:ind w:firstLine="567"/>
        <w:jc w:val="both"/>
      </w:pPr>
      <w:r w:rsidRPr="003D0D2F">
        <w:t>- необходимые виды ресурсов, получаемых от сетей инженерно-технического обеспечения;</w:t>
      </w:r>
    </w:p>
    <w:p w:rsidR="003C6E96" w:rsidRPr="003D0D2F" w:rsidRDefault="003C6E96" w:rsidP="003C6E96">
      <w:pPr>
        <w:ind w:firstLine="567"/>
        <w:jc w:val="both"/>
      </w:pPr>
      <w:r w:rsidRPr="003D0D2F">
        <w:t>- планируемый срок ввода в эксплуатацию объекта капитального строительства;</w:t>
      </w:r>
    </w:p>
    <w:p w:rsidR="003C6E96" w:rsidRPr="003D0D2F" w:rsidRDefault="003C6E96" w:rsidP="003C6E96">
      <w:pPr>
        <w:ind w:firstLine="567"/>
        <w:jc w:val="both"/>
      </w:pPr>
      <w:r w:rsidRPr="003D0D2F">
        <w:t>- планируемую величину необходимой подключаемой нагрузки.</w:t>
      </w:r>
    </w:p>
    <w:p w:rsidR="00B779B6" w:rsidRPr="003D0D2F" w:rsidRDefault="003C6E96" w:rsidP="00B779B6">
      <w:pPr>
        <w:ind w:firstLine="567"/>
        <w:jc w:val="both"/>
      </w:pPr>
      <w:r w:rsidRPr="003D0D2F">
        <w:tab/>
        <w:t>Также ПАО междугородной и международной электрической связи «</w:t>
      </w:r>
      <w:proofErr w:type="spellStart"/>
      <w:r w:rsidRPr="003D0D2F">
        <w:t>Ростелеком</w:t>
      </w:r>
      <w:proofErr w:type="spellEnd"/>
      <w:r w:rsidRPr="003D0D2F">
        <w:t xml:space="preserve">» </w:t>
      </w:r>
      <w:proofErr w:type="spellStart"/>
      <w:r w:rsidRPr="003D0D2F">
        <w:t>Макрорегиональный</w:t>
      </w:r>
      <w:proofErr w:type="spellEnd"/>
      <w:r w:rsidRPr="003D0D2F">
        <w:t xml:space="preserve"> филиал «Волга» Саратовский филиал  МЦТЭТ (г. Энгельс) Линейно-технический</w:t>
      </w:r>
      <w:r w:rsidR="00B779B6" w:rsidRPr="003D0D2F">
        <w:t xml:space="preserve"> Цех (г. Маркс) сообщает, что по данному</w:t>
      </w:r>
      <w:r w:rsidRPr="003D0D2F">
        <w:t xml:space="preserve"> земельном</w:t>
      </w:r>
      <w:r w:rsidR="00B779B6" w:rsidRPr="003D0D2F">
        <w:t>у участку</w:t>
      </w:r>
      <w:r w:rsidRPr="003D0D2F">
        <w:t xml:space="preserve">, </w:t>
      </w:r>
      <w:r w:rsidR="00B779B6" w:rsidRPr="003D0D2F">
        <w:t xml:space="preserve">расположенному по адресу: Саратовская область, </w:t>
      </w:r>
      <w:proofErr w:type="spellStart"/>
      <w:r w:rsidR="00B779B6" w:rsidRPr="003D0D2F">
        <w:t>Марксовский</w:t>
      </w:r>
      <w:proofErr w:type="spellEnd"/>
      <w:r w:rsidR="00B779B6"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r w:rsidR="00B779B6" w:rsidRPr="003D0D2F">
        <w:t>Марксовский</w:t>
      </w:r>
      <w:proofErr w:type="spellEnd"/>
      <w:r w:rsidR="00B779B6" w:rsidRPr="003D0D2F">
        <w:t xml:space="preserve"> район,</w:t>
      </w:r>
      <w:r w:rsidR="00E44992" w:rsidRPr="003D0D2F">
        <w:t xml:space="preserve"> с. Приволжское</w:t>
      </w:r>
      <w:r w:rsidR="00B779B6" w:rsidRPr="003D0D2F">
        <w:t xml:space="preserve"> ул. Набережная, д.22</w:t>
      </w:r>
      <w:r w:rsidRPr="003D0D2F">
        <w:t xml:space="preserve">, площадью </w:t>
      </w:r>
      <w:r w:rsidR="00B779B6" w:rsidRPr="003D0D2F">
        <w:t>3</w:t>
      </w:r>
      <w:r w:rsidRPr="003D0D2F">
        <w:t>000 кв</w:t>
      </w:r>
      <w:proofErr w:type="gramStart"/>
      <w:r w:rsidRPr="003D0D2F">
        <w:t>.м</w:t>
      </w:r>
      <w:proofErr w:type="gramEnd"/>
      <w:r w:rsidRPr="003D0D2F">
        <w:t xml:space="preserve"> </w:t>
      </w:r>
      <w:r w:rsidR="00B779B6" w:rsidRPr="003D0D2F">
        <w:t>проходят кабельные линии связи в грунте ПАО «</w:t>
      </w:r>
      <w:proofErr w:type="spellStart"/>
      <w:r w:rsidR="00B779B6" w:rsidRPr="003D0D2F">
        <w:t>Ростелеком</w:t>
      </w:r>
      <w:proofErr w:type="spellEnd"/>
      <w:r w:rsidR="00B779B6" w:rsidRPr="003D0D2F">
        <w:t>» (охранная зона 2 метра от оси кабеля)</w:t>
      </w:r>
    </w:p>
    <w:p w:rsidR="00B779B6" w:rsidRPr="003D0D2F" w:rsidRDefault="00B779B6" w:rsidP="00B779B6">
      <w:pPr>
        <w:ind w:firstLine="567"/>
        <w:jc w:val="both"/>
      </w:pPr>
      <w:r w:rsidRPr="003D0D2F">
        <w:t>Кабель в грунте:</w:t>
      </w:r>
    </w:p>
    <w:p w:rsidR="00B779B6" w:rsidRPr="003D0D2F" w:rsidRDefault="00B779B6" w:rsidP="00B779B6">
      <w:pPr>
        <w:ind w:firstLine="567"/>
        <w:jc w:val="both"/>
      </w:pPr>
      <w:r w:rsidRPr="003D0D2F">
        <w:t xml:space="preserve">- СЛ с. </w:t>
      </w:r>
      <w:proofErr w:type="gramStart"/>
      <w:r w:rsidRPr="003D0D2F">
        <w:t>Приволжское</w:t>
      </w:r>
      <w:proofErr w:type="gramEnd"/>
      <w:r w:rsidRPr="003D0D2F">
        <w:t xml:space="preserve"> – с. Андреевка КССПП 2х2х0,8 – 2 шт.</w:t>
      </w:r>
    </w:p>
    <w:p w:rsidR="003C6E96" w:rsidRPr="003D0D2F" w:rsidRDefault="003C6E96" w:rsidP="003C6E96">
      <w:pPr>
        <w:ind w:firstLine="567"/>
        <w:jc w:val="both"/>
      </w:pPr>
      <w:r w:rsidRPr="003D0D2F">
        <w:t xml:space="preserve">3. МУП «Тепло» сообщает, что согласно указанным адресным ориентирам, в районе размещения земельного участка </w:t>
      </w:r>
      <w:r w:rsidR="00B779B6" w:rsidRPr="003D0D2F">
        <w:t>в кадастровом квартале</w:t>
      </w:r>
      <w:r w:rsidRPr="003D0D2F">
        <w:t xml:space="preserve"> 64:</w:t>
      </w:r>
      <w:r w:rsidR="00B779B6" w:rsidRPr="003D0D2F">
        <w:t>20</w:t>
      </w:r>
      <w:r w:rsidRPr="003D0D2F">
        <w:t>:</w:t>
      </w:r>
      <w:r w:rsidR="00B779B6" w:rsidRPr="003D0D2F">
        <w:t>012401</w:t>
      </w:r>
      <w:r w:rsidRPr="003D0D2F">
        <w:t xml:space="preserve">, площадью </w:t>
      </w:r>
      <w:r w:rsidR="00B779B6" w:rsidRPr="003D0D2F">
        <w:t>3</w:t>
      </w:r>
      <w:r w:rsidRPr="003D0D2F">
        <w:t xml:space="preserve">000 кв.м., местоположение: </w:t>
      </w:r>
      <w:r w:rsidR="00B779B6" w:rsidRPr="003D0D2F">
        <w:t xml:space="preserve">Саратовская область, </w:t>
      </w:r>
      <w:proofErr w:type="spellStart"/>
      <w:r w:rsidR="00B779B6" w:rsidRPr="003D0D2F">
        <w:t>Марксовский</w:t>
      </w:r>
      <w:proofErr w:type="spellEnd"/>
      <w:r w:rsidR="00B779B6"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proofErr w:type="gramStart"/>
      <w:r w:rsidR="00B779B6" w:rsidRPr="003D0D2F">
        <w:t>Марксовский</w:t>
      </w:r>
      <w:proofErr w:type="spellEnd"/>
      <w:r w:rsidR="00B779B6" w:rsidRPr="003D0D2F">
        <w:t xml:space="preserve"> район, </w:t>
      </w:r>
      <w:r w:rsidR="00E44992" w:rsidRPr="003D0D2F">
        <w:t xml:space="preserve">с. Приволжское, </w:t>
      </w:r>
      <w:r w:rsidR="00B779B6" w:rsidRPr="003D0D2F">
        <w:t>ул. Набережная, д.22,</w:t>
      </w:r>
      <w:r w:rsidRPr="003D0D2F">
        <w:t xml:space="preserve"> МУП  «Тепло» не имеет сетей теплоснабжения.</w:t>
      </w:r>
      <w:proofErr w:type="gramEnd"/>
    </w:p>
    <w:p w:rsidR="003C6E96" w:rsidRPr="003D0D2F" w:rsidRDefault="003C6E96" w:rsidP="003C6E96">
      <w:pPr>
        <w:ind w:firstLine="567"/>
        <w:jc w:val="both"/>
      </w:pPr>
      <w:r w:rsidRPr="003D0D2F">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3C6E96" w:rsidRPr="003D0D2F" w:rsidRDefault="003C6E96" w:rsidP="00D43D1C">
      <w:pPr>
        <w:ind w:firstLine="567"/>
        <w:jc w:val="both"/>
      </w:pPr>
      <w:r w:rsidRPr="003D0D2F">
        <w:t xml:space="preserve">4. </w:t>
      </w:r>
      <w:r w:rsidR="00D43D1C" w:rsidRPr="003D0D2F">
        <w:t>ООО «</w:t>
      </w:r>
      <w:proofErr w:type="spellStart"/>
      <w:r w:rsidR="00D43D1C" w:rsidRPr="003D0D2F">
        <w:t>Элтрейт</w:t>
      </w:r>
      <w:proofErr w:type="spellEnd"/>
      <w:r w:rsidR="00D43D1C" w:rsidRPr="003D0D2F">
        <w:t>» сообщает, что есть возможность выдать технические условия присоединения к сетям инженерно-технического обеспечения на земельный участок площадью 3000 кв</w:t>
      </w:r>
      <w:proofErr w:type="gramStart"/>
      <w:r w:rsidR="00D43D1C" w:rsidRPr="003D0D2F">
        <w:t>.м</w:t>
      </w:r>
      <w:proofErr w:type="gramEnd"/>
      <w:r w:rsidR="00D43D1C" w:rsidRPr="003D0D2F">
        <w:t xml:space="preserve">, расположенный по адресу: Саратовская область, </w:t>
      </w:r>
      <w:proofErr w:type="spellStart"/>
      <w:r w:rsidR="00D43D1C" w:rsidRPr="003D0D2F">
        <w:t>Марксовский</w:t>
      </w:r>
      <w:proofErr w:type="spellEnd"/>
      <w:r w:rsidR="00D43D1C"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r w:rsidR="00D43D1C" w:rsidRPr="003D0D2F">
        <w:t>Марксовский</w:t>
      </w:r>
      <w:proofErr w:type="spellEnd"/>
      <w:r w:rsidR="00D43D1C" w:rsidRPr="003D0D2F">
        <w:t xml:space="preserve"> район,</w:t>
      </w:r>
      <w:r w:rsidR="00E44992" w:rsidRPr="003D0D2F">
        <w:t xml:space="preserve"> с. </w:t>
      </w:r>
      <w:proofErr w:type="gramStart"/>
      <w:r w:rsidR="00E44992" w:rsidRPr="003D0D2F">
        <w:t>Приволжское</w:t>
      </w:r>
      <w:proofErr w:type="gramEnd"/>
      <w:r w:rsidR="00E44992" w:rsidRPr="003D0D2F">
        <w:t>,</w:t>
      </w:r>
      <w:r w:rsidR="00D43D1C" w:rsidRPr="003D0D2F">
        <w:t xml:space="preserve"> ул. Набережная, д.22.</w:t>
      </w:r>
    </w:p>
    <w:p w:rsidR="003C6E96" w:rsidRPr="003D0D2F" w:rsidRDefault="003C6E96" w:rsidP="003E1CF7">
      <w:pPr>
        <w:ind w:firstLine="567"/>
        <w:jc w:val="both"/>
      </w:pPr>
      <w:r w:rsidRPr="003D0D2F">
        <w:t>5.</w:t>
      </w:r>
      <w:r w:rsidR="00D43D1C" w:rsidRPr="003D0D2F">
        <w:t xml:space="preserve"> И.П. Курдюков В.Е.. сообщает, что земельный участок в кадастровом квартале № 64:20:012401, площадью 3000 кв</w:t>
      </w:r>
      <w:proofErr w:type="gramStart"/>
      <w:r w:rsidR="00D43D1C" w:rsidRPr="003D0D2F">
        <w:t>.м</w:t>
      </w:r>
      <w:proofErr w:type="gramEnd"/>
      <w:r w:rsidR="00D43D1C" w:rsidRPr="003D0D2F">
        <w:t xml:space="preserve">, расположенном по адресу: Саратовская область, </w:t>
      </w:r>
      <w:proofErr w:type="spellStart"/>
      <w:r w:rsidR="00D43D1C" w:rsidRPr="003D0D2F">
        <w:t>Марксовский</w:t>
      </w:r>
      <w:proofErr w:type="spellEnd"/>
      <w:r w:rsidR="00D43D1C"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r w:rsidR="00D43D1C" w:rsidRPr="003D0D2F">
        <w:t>Марксовский</w:t>
      </w:r>
      <w:proofErr w:type="spellEnd"/>
      <w:r w:rsidR="00D43D1C" w:rsidRPr="003D0D2F">
        <w:t xml:space="preserve"> район,</w:t>
      </w:r>
      <w:r w:rsidR="00E44992" w:rsidRPr="003D0D2F">
        <w:t xml:space="preserve"> с. </w:t>
      </w:r>
      <w:proofErr w:type="gramStart"/>
      <w:r w:rsidR="00E44992" w:rsidRPr="003D0D2F">
        <w:t>Приволжское</w:t>
      </w:r>
      <w:proofErr w:type="gramEnd"/>
      <w:r w:rsidR="00D43D1C" w:rsidRPr="003D0D2F">
        <w:t xml:space="preserve"> ул. Набережная, д.22,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указанном участке.</w:t>
      </w:r>
    </w:p>
    <w:p w:rsidR="00134BC6" w:rsidRPr="003D0D2F" w:rsidRDefault="00134BC6" w:rsidP="00134BC6">
      <w:pPr>
        <w:spacing w:line="240" w:lineRule="exact"/>
        <w:ind w:firstLine="539"/>
        <w:jc w:val="both"/>
      </w:pPr>
      <w:r w:rsidRPr="003D0D2F">
        <w:lastRenderedPageBreak/>
        <w:t>6. Филиал ОАО «</w:t>
      </w:r>
      <w:proofErr w:type="spellStart"/>
      <w:r w:rsidRPr="003D0D2F">
        <w:t>Облкоммунэнерго</w:t>
      </w:r>
      <w:proofErr w:type="spellEnd"/>
      <w:r w:rsidRPr="003D0D2F">
        <w:t>» «</w:t>
      </w:r>
      <w:proofErr w:type="spellStart"/>
      <w:r w:rsidRPr="003D0D2F">
        <w:t>Марксовские</w:t>
      </w:r>
      <w:proofErr w:type="spellEnd"/>
      <w:r w:rsidRPr="003D0D2F">
        <w:t xml:space="preserve"> городские электрические сети»  сообщает, что электроснабжение  личного подсобного хозяйства, расположенного по адресу: Саратовская область, </w:t>
      </w:r>
      <w:proofErr w:type="spellStart"/>
      <w:r w:rsidRPr="003D0D2F">
        <w:t>Марксовский</w:t>
      </w:r>
      <w:proofErr w:type="spellEnd"/>
      <w:r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r w:rsidRPr="003D0D2F">
        <w:t>Марксовский</w:t>
      </w:r>
      <w:proofErr w:type="spellEnd"/>
      <w:r w:rsidRPr="003D0D2F">
        <w:t xml:space="preserve"> район,</w:t>
      </w:r>
      <w:r w:rsidR="00E44992" w:rsidRPr="003D0D2F">
        <w:t xml:space="preserve"> с. Приволжское</w:t>
      </w:r>
      <w:r w:rsidRPr="003D0D2F">
        <w:t xml:space="preserve"> ул. Набережная, д.22,  нет возможности подключения, в связи с </w:t>
      </w:r>
      <w:proofErr w:type="spellStart"/>
      <w:r w:rsidRPr="003D0D2F">
        <w:t>отсутсвием</w:t>
      </w:r>
      <w:proofErr w:type="spellEnd"/>
      <w:r w:rsidRPr="003D0D2F">
        <w:t xml:space="preserve"> сетей АО «</w:t>
      </w:r>
      <w:proofErr w:type="spellStart"/>
      <w:r w:rsidRPr="003D0D2F">
        <w:t>Облкоммунэнерго</w:t>
      </w:r>
      <w:proofErr w:type="spellEnd"/>
      <w:r w:rsidRPr="003D0D2F">
        <w:t xml:space="preserve">» в </w:t>
      </w:r>
      <w:proofErr w:type="gramStart"/>
      <w:r w:rsidRPr="003D0D2F">
        <w:t>выше указанном</w:t>
      </w:r>
      <w:proofErr w:type="gramEnd"/>
      <w:r w:rsidRPr="003D0D2F">
        <w:t xml:space="preserve"> районе.</w:t>
      </w:r>
    </w:p>
    <w:p w:rsidR="00134BC6" w:rsidRPr="003D0D2F" w:rsidRDefault="00134BC6" w:rsidP="00134BC6">
      <w:pPr>
        <w:spacing w:line="240" w:lineRule="exact"/>
        <w:ind w:firstLine="539"/>
        <w:jc w:val="both"/>
      </w:pPr>
      <w:r w:rsidRPr="003D0D2F">
        <w:t xml:space="preserve">7. Филиал ПОАО «МРСК Волги» - «Саратовские распределительные сети» сообщает, что не возражает в выдаче разрешения на размещение объектов личного подсобного хозяйства на земельном участке, расположенном по адресу: Саратовская область, </w:t>
      </w:r>
      <w:proofErr w:type="spellStart"/>
      <w:r w:rsidRPr="003D0D2F">
        <w:t>Марксовский</w:t>
      </w:r>
      <w:proofErr w:type="spellEnd"/>
      <w:r w:rsidRPr="003D0D2F">
        <w:t xml:space="preserve"> район, Приволжское муниципальное образование, примерно в 400 м по направлению на юго-восток от ориентира жилой дом, расположенного по адресу: </w:t>
      </w:r>
      <w:proofErr w:type="spellStart"/>
      <w:r w:rsidRPr="003D0D2F">
        <w:t>Марксовский</w:t>
      </w:r>
      <w:proofErr w:type="spellEnd"/>
      <w:r w:rsidRPr="003D0D2F">
        <w:t xml:space="preserve"> район,</w:t>
      </w:r>
      <w:r w:rsidR="00E44992" w:rsidRPr="003D0D2F">
        <w:t xml:space="preserve"> с. Приволжское</w:t>
      </w:r>
      <w:r w:rsidRPr="003D0D2F">
        <w:t xml:space="preserve"> ул. Набережная, д.22, с точкой подключения к сетям ООО «</w:t>
      </w:r>
      <w:proofErr w:type="spellStart"/>
      <w:r w:rsidRPr="003D0D2F">
        <w:t>Элтрейт</w:t>
      </w:r>
      <w:proofErr w:type="spellEnd"/>
      <w:r w:rsidRPr="003D0D2F">
        <w:t xml:space="preserve">», т.к. сетей 0,4 кВ </w:t>
      </w:r>
      <w:proofErr w:type="spellStart"/>
      <w:r w:rsidRPr="003D0D2F">
        <w:t>Марксовкого</w:t>
      </w:r>
      <w:proofErr w:type="spellEnd"/>
      <w:r w:rsidRPr="003D0D2F">
        <w:t xml:space="preserve"> РЭС в данном районе нет. Технические условия на подключение к сетям можно получить в ООО «</w:t>
      </w:r>
      <w:proofErr w:type="spellStart"/>
      <w:r w:rsidRPr="003D0D2F">
        <w:t>Элтрейт</w:t>
      </w:r>
      <w:proofErr w:type="spellEnd"/>
      <w:r w:rsidRPr="003D0D2F">
        <w:t>».</w:t>
      </w:r>
    </w:p>
    <w:p w:rsidR="000D29DF" w:rsidRPr="003D0D2F" w:rsidRDefault="000D29DF" w:rsidP="003E1CF7">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C7487F" w:rsidRPr="003D0D2F" w:rsidRDefault="00C7487F" w:rsidP="003E1CF7">
      <w:pPr>
        <w:ind w:firstLine="567"/>
        <w:jc w:val="both"/>
      </w:pPr>
      <w:r w:rsidRPr="003D0D2F">
        <w:t xml:space="preserve">ЛОТ № 1: </w:t>
      </w:r>
      <w:r w:rsidR="00C5492A" w:rsidRPr="003D0D2F">
        <w:t>158 100</w:t>
      </w:r>
      <w:r w:rsidRPr="003D0D2F">
        <w:t xml:space="preserve"> (</w:t>
      </w:r>
      <w:r w:rsidR="00C5492A" w:rsidRPr="003D0D2F">
        <w:t>сто пятьдесят восемь тысяч сто</w:t>
      </w:r>
      <w:r w:rsidRPr="003D0D2F">
        <w:t>) рублей 00 копеек.</w:t>
      </w:r>
    </w:p>
    <w:p w:rsidR="000D29DF" w:rsidRPr="003D0D2F" w:rsidRDefault="00851283" w:rsidP="003E1CF7">
      <w:pPr>
        <w:ind w:firstLine="567"/>
        <w:jc w:val="both"/>
        <w:rPr>
          <w:sz w:val="22"/>
          <w:szCs w:val="22"/>
        </w:rPr>
      </w:pPr>
      <w:r w:rsidRPr="003D0D2F">
        <w:rPr>
          <w:b/>
        </w:rPr>
        <w:t>Шаг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387C04" w:rsidRPr="003D0D2F"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3D0D2F">
        <w:rPr>
          <w:b/>
        </w:rPr>
        <w:t>«</w:t>
      </w:r>
      <w:r w:rsidR="00C5492A" w:rsidRPr="003D0D2F">
        <w:rPr>
          <w:b/>
        </w:rPr>
        <w:t>7</w:t>
      </w:r>
      <w:r w:rsidR="00BD656E" w:rsidRPr="003D0D2F">
        <w:rPr>
          <w:b/>
        </w:rPr>
        <w:t xml:space="preserve">» </w:t>
      </w:r>
      <w:r w:rsidR="00C5492A" w:rsidRPr="003D0D2F">
        <w:rPr>
          <w:b/>
        </w:rPr>
        <w:t>мая</w:t>
      </w:r>
      <w:r w:rsidR="00BD656E" w:rsidRPr="003D0D2F">
        <w:rPr>
          <w:b/>
        </w:rPr>
        <w:t xml:space="preserve"> 2018 г</w:t>
      </w:r>
      <w:r w:rsidR="00331C8A" w:rsidRPr="003D0D2F">
        <w:t>.</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w:t>
      </w:r>
      <w:proofErr w:type="gramStart"/>
      <w:r w:rsidRPr="003D0D2F">
        <w:t>г</w:t>
      </w:r>
      <w:proofErr w:type="gramEnd"/>
      <w:r w:rsidRPr="003D0D2F">
        <w:t>.</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инет №</w:t>
      </w:r>
      <w:r w:rsidRPr="003D0D2F">
        <w:t xml:space="preserve"> 4</w:t>
      </w:r>
      <w:r w:rsidR="00150DEA" w:rsidRPr="003D0D2F">
        <w:t>9</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3D0D2F">
        <w:rPr>
          <w:b/>
        </w:rPr>
        <w:t>«</w:t>
      </w:r>
      <w:r w:rsidR="00C5492A" w:rsidRPr="003D0D2F">
        <w:rPr>
          <w:b/>
        </w:rPr>
        <w:t>8</w:t>
      </w:r>
      <w:r w:rsidR="00BD656E" w:rsidRPr="003D0D2F">
        <w:rPr>
          <w:b/>
        </w:rPr>
        <w:t xml:space="preserve">» </w:t>
      </w:r>
      <w:r w:rsidR="00C5492A" w:rsidRPr="003D0D2F">
        <w:rPr>
          <w:b/>
        </w:rPr>
        <w:t>мая</w:t>
      </w:r>
      <w:r w:rsidR="00BD656E" w:rsidRPr="003D0D2F">
        <w:rPr>
          <w:b/>
        </w:rPr>
        <w:t xml:space="preserve"> 2018 г</w:t>
      </w:r>
      <w:r w:rsidR="005348C8" w:rsidRPr="003D0D2F">
        <w:t xml:space="preserve">. </w:t>
      </w:r>
      <w:r w:rsidR="00131F04" w:rsidRPr="003D0D2F">
        <w:t>в 12</w:t>
      </w:r>
      <w:r w:rsidR="007D424B" w:rsidRPr="003D0D2F">
        <w:t xml:space="preserve"> ч. 0</w:t>
      </w:r>
      <w:r w:rsidRPr="003D0D2F">
        <w:t>0 м. по местному времени по адресу: Саратовская область</w:t>
      </w:r>
      <w:r w:rsidR="007870B3" w:rsidRPr="003D0D2F">
        <w:t xml:space="preserve">, </w:t>
      </w:r>
      <w:proofErr w:type="gramStart"/>
      <w:r w:rsidR="007870B3" w:rsidRPr="003D0D2F">
        <w:t>г</w:t>
      </w:r>
      <w:proofErr w:type="gramEnd"/>
      <w:r w:rsidR="007870B3" w:rsidRPr="003D0D2F">
        <w:t>.</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Pr="003D0D2F">
        <w:t>47.</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3D0D2F">
        <w:rPr>
          <w:b/>
        </w:rPr>
        <w:t>«</w:t>
      </w:r>
      <w:r w:rsidR="00C5492A" w:rsidRPr="003D0D2F">
        <w:rPr>
          <w:b/>
        </w:rPr>
        <w:t>11</w:t>
      </w:r>
      <w:r w:rsidR="00BD656E" w:rsidRPr="003D0D2F">
        <w:rPr>
          <w:b/>
        </w:rPr>
        <w:t xml:space="preserve">» </w:t>
      </w:r>
      <w:r w:rsidR="00C5492A" w:rsidRPr="003D0D2F">
        <w:rPr>
          <w:b/>
        </w:rPr>
        <w:t>мая</w:t>
      </w:r>
      <w:r w:rsidR="00BD656E" w:rsidRPr="003D0D2F">
        <w:rPr>
          <w:b/>
        </w:rPr>
        <w:t xml:space="preserve"> 2018 г</w:t>
      </w:r>
      <w:r w:rsidR="0097018D" w:rsidRPr="003D0D2F">
        <w:rPr>
          <w:b/>
        </w:rPr>
        <w:t>. в 1</w:t>
      </w:r>
      <w:r w:rsidR="00331C8A" w:rsidRPr="003D0D2F">
        <w:rPr>
          <w:b/>
        </w:rPr>
        <w:t>1</w:t>
      </w:r>
      <w:r w:rsidRPr="003D0D2F">
        <w:rPr>
          <w:b/>
        </w:rPr>
        <w:t xml:space="preserve"> ч. </w:t>
      </w:r>
      <w:r w:rsidR="00331C8A" w:rsidRPr="003D0D2F">
        <w:rPr>
          <w:b/>
        </w:rPr>
        <w:t>0</w:t>
      </w:r>
      <w:r w:rsidRPr="003D0D2F">
        <w:rPr>
          <w:b/>
        </w:rPr>
        <w:t>0 м.</w:t>
      </w:r>
      <w:r w:rsidRPr="003D0D2F">
        <w:t xml:space="preserve"> по местному времени по адресу: Саратовская область, </w:t>
      </w:r>
      <w:proofErr w:type="gramStart"/>
      <w:r w:rsidRPr="003D0D2F">
        <w:t>г</w:t>
      </w:r>
      <w:proofErr w:type="gramEnd"/>
      <w:r w:rsidRPr="003D0D2F">
        <w:t xml:space="preserve">. Маркс, пр. Ленина, д. 20, кабинет № 47.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851283" w:rsidRPr="003D0D2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3D0D2F">
        <w:t>6</w:t>
      </w:r>
      <w:r w:rsidR="00ED4C21" w:rsidRPr="003D0D2F">
        <w:t>0% от начальной стоимости лота</w:t>
      </w:r>
      <w:r w:rsidRPr="003D0D2F">
        <w:rPr>
          <w:b/>
        </w:rPr>
        <w:t xml:space="preserve">:  </w:t>
      </w:r>
    </w:p>
    <w:p w:rsidR="00F872E0" w:rsidRPr="003D0D2F" w:rsidRDefault="00F872E0" w:rsidP="003E1CF7">
      <w:pPr>
        <w:spacing w:line="260" w:lineRule="exact"/>
        <w:ind w:firstLine="567"/>
        <w:jc w:val="both"/>
      </w:pPr>
      <w:r w:rsidRPr="003D0D2F">
        <w:t xml:space="preserve">ЛОТ № 1: </w:t>
      </w:r>
      <w:r w:rsidR="003E1CF7" w:rsidRPr="003D0D2F">
        <w:t>94 860</w:t>
      </w:r>
      <w:r w:rsidR="00824E4F" w:rsidRPr="003D0D2F">
        <w:t xml:space="preserve"> (</w:t>
      </w:r>
      <w:r w:rsidR="003E1CF7" w:rsidRPr="003D0D2F">
        <w:t>девяносто четыре тысячи восемьсот шестьдесят</w:t>
      </w:r>
      <w:r w:rsidR="00756346" w:rsidRPr="003D0D2F">
        <w:t xml:space="preserve">) </w:t>
      </w:r>
      <w:r w:rsidRPr="003D0D2F">
        <w:t>рублей 00 копеек.</w:t>
      </w:r>
    </w:p>
    <w:p w:rsidR="00E50FCC" w:rsidRPr="003D0D2F" w:rsidRDefault="00E50FCC" w:rsidP="003E1CF7">
      <w:pPr>
        <w:spacing w:line="260" w:lineRule="exact"/>
        <w:ind w:firstLine="567"/>
        <w:jc w:val="both"/>
        <w:rPr>
          <w:iCs/>
        </w:rPr>
      </w:pPr>
      <w:r w:rsidRPr="003D0D2F">
        <w:rPr>
          <w:iCs/>
        </w:rPr>
        <w:t xml:space="preserve">Расчетный счет 40302810622025630127,  Отделение Саратов </w:t>
      </w:r>
      <w:proofErr w:type="gramStart"/>
      <w:r w:rsidRPr="003D0D2F">
        <w:rPr>
          <w:iCs/>
        </w:rPr>
        <w:t>г</w:t>
      </w:r>
      <w:proofErr w:type="gramEnd"/>
      <w:r w:rsidRPr="003D0D2F">
        <w:rPr>
          <w:iCs/>
        </w:rPr>
        <w:t xml:space="preserve">. Саратов, БИК 046311001 ИНН/КПП 6443011355 / 644301001,  ПОЛУЧАТЕЛЬ  Комитет финансов администрации </w:t>
      </w:r>
      <w:proofErr w:type="spellStart"/>
      <w:r w:rsidRPr="003D0D2F">
        <w:rPr>
          <w:iCs/>
        </w:rPr>
        <w:t>Марксовского</w:t>
      </w:r>
      <w:proofErr w:type="spellEnd"/>
      <w:r w:rsidRPr="003D0D2F">
        <w:rPr>
          <w:iCs/>
        </w:rPr>
        <w:t xml:space="preserve"> муниципального района (Администрация </w:t>
      </w:r>
      <w:proofErr w:type="spellStart"/>
      <w:r w:rsidRPr="003D0D2F">
        <w:rPr>
          <w:iCs/>
        </w:rPr>
        <w:t>Марксовского</w:t>
      </w:r>
      <w:proofErr w:type="spellEnd"/>
      <w:r w:rsidRPr="003D0D2F">
        <w:rPr>
          <w:iCs/>
        </w:rPr>
        <w:t xml:space="preserve"> муниципального района Саратовской области 003.01.001.5), вид платежа: средства во временное распоряжение л/с 003010015 задаток</w:t>
      </w:r>
      <w:r w:rsidR="003E1CF7" w:rsidRPr="003D0D2F">
        <w:rPr>
          <w:iCs/>
        </w:rPr>
        <w:t xml:space="preserve"> за лот № 1</w:t>
      </w:r>
      <w:r w:rsidR="00BD656E" w:rsidRPr="003D0D2F">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3D0D2F">
        <w:rPr>
          <w:b/>
        </w:rPr>
        <w:t>«8</w:t>
      </w:r>
      <w:r w:rsidR="00BD656E" w:rsidRPr="003D0D2F">
        <w:rPr>
          <w:b/>
        </w:rPr>
        <w:t xml:space="preserve">» </w:t>
      </w:r>
      <w:r w:rsidR="003E1CF7" w:rsidRPr="003D0D2F">
        <w:rPr>
          <w:b/>
        </w:rPr>
        <w:t>мая</w:t>
      </w:r>
      <w:r w:rsidR="00BD656E" w:rsidRPr="003D0D2F">
        <w:rPr>
          <w:b/>
        </w:rPr>
        <w:t xml:space="preserve"> 2018 г.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Pr="003D0D2F">
        <w:t>г</w:t>
      </w:r>
      <w:proofErr w:type="gramEnd"/>
      <w:r w:rsidRPr="003D0D2F">
        <w:t xml:space="preserve">. Маркс, пр. Ленина, д. 20,  кабинет № 49, на </w:t>
      </w:r>
      <w:r w:rsidRPr="003D0D2F">
        <w:rPr>
          <w:bCs/>
        </w:rPr>
        <w:t xml:space="preserve">официальном сайте </w:t>
      </w:r>
      <w:proofErr w:type="spellStart"/>
      <w:r w:rsidRPr="003D0D2F">
        <w:rPr>
          <w:bCs/>
        </w:rPr>
        <w:t>Марксовского</w:t>
      </w:r>
      <w:proofErr w:type="spellEnd"/>
      <w:r w:rsidRPr="003D0D2F">
        <w:t xml:space="preserve"> муниципального района и официальном сайте торгов - </w:t>
      </w:r>
      <w:proofErr w:type="spellStart"/>
      <w:r w:rsidRPr="003D0D2F">
        <w:t>torgi.gov.ru</w:t>
      </w:r>
      <w:proofErr w:type="spellEnd"/>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3D0D2F">
        <w:rPr>
          <w:bCs/>
        </w:rPr>
        <w:t>Марксовского</w:t>
      </w:r>
      <w:proofErr w:type="spellEnd"/>
      <w:r w:rsidRPr="003D0D2F">
        <w:rPr>
          <w:bCs/>
        </w:rPr>
        <w:t xml:space="preserve"> района по телефону 5-11-49.</w:t>
      </w:r>
    </w:p>
    <w:p w:rsidR="005E26E0" w:rsidRPr="003D0D2F" w:rsidRDefault="005E26E0" w:rsidP="003E1CF7">
      <w:pPr>
        <w:spacing w:line="240" w:lineRule="exact"/>
        <w:ind w:firstLine="567"/>
        <w:jc w:val="center"/>
      </w:pPr>
      <w:r w:rsidRPr="003D0D2F">
        <w:t>УСЛОВИЯ УЧАСТИЯ В АУКЦИОНЕ</w:t>
      </w: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w:t>
      </w:r>
      <w:proofErr w:type="gramStart"/>
      <w:r w:rsidRPr="003D0D2F">
        <w:rPr>
          <w:lang w:eastAsia="ru-RU"/>
        </w:rPr>
        <w:t>ии ау</w:t>
      </w:r>
      <w:proofErr w:type="gramEnd"/>
      <w:r w:rsidRPr="003D0D2F">
        <w:rPr>
          <w:lang w:eastAsia="ru-RU"/>
        </w:rPr>
        <w:t>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w:t>
      </w:r>
      <w:proofErr w:type="gramStart"/>
      <w:r w:rsidRPr="003D0D2F">
        <w:rPr>
          <w:lang w:eastAsia="ru-RU"/>
        </w:rPr>
        <w:t>ии ау</w:t>
      </w:r>
      <w:proofErr w:type="gramEnd"/>
      <w:r w:rsidRPr="003D0D2F">
        <w:rPr>
          <w:lang w:eastAsia="ru-RU"/>
        </w:rPr>
        <w:t>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5E26E0" w:rsidRPr="003D0D2F" w:rsidRDefault="005E26E0" w:rsidP="003E1CF7">
      <w:pPr>
        <w:spacing w:line="240" w:lineRule="exact"/>
        <w:ind w:firstLine="567"/>
        <w:jc w:val="both"/>
      </w:pPr>
      <w:r w:rsidRPr="003D0D2F">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5E26E0" w:rsidRPr="003D0D2F" w:rsidRDefault="005E26E0" w:rsidP="003E1CF7">
      <w:pPr>
        <w:tabs>
          <w:tab w:val="left" w:pos="567"/>
        </w:tabs>
        <w:spacing w:line="240" w:lineRule="exact"/>
        <w:ind w:firstLine="567"/>
        <w:jc w:val="both"/>
        <w:rPr>
          <w:bCs/>
        </w:rPr>
      </w:pPr>
      <w:r w:rsidRPr="003D0D2F">
        <w:rPr>
          <w:bCs/>
        </w:rPr>
        <w:t>Заявитель не допускается к участию в аукционе по следующим обстоятельствам:</w:t>
      </w:r>
    </w:p>
    <w:p w:rsidR="005E26E0" w:rsidRPr="003D0D2F" w:rsidRDefault="005E26E0" w:rsidP="003E1CF7">
      <w:pPr>
        <w:spacing w:line="240" w:lineRule="exact"/>
        <w:ind w:firstLine="567"/>
        <w:jc w:val="both"/>
      </w:pPr>
      <w:r w:rsidRPr="003D0D2F">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w:t>
      </w:r>
      <w:proofErr w:type="gramStart"/>
      <w:r w:rsidRPr="003D0D2F">
        <w:t>ии ау</w:t>
      </w:r>
      <w:proofErr w:type="gramEnd"/>
      <w:r w:rsidRPr="003D0D2F">
        <w:t>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D0D2F">
        <w:t>и</w:t>
      </w:r>
      <w:proofErr w:type="gramEnd"/>
      <w:r w:rsidRPr="003D0D2F">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proofErr w:type="gramStart"/>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D2F">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D2F">
        <w:rPr>
          <w:lang w:eastAsia="ru-RU"/>
        </w:rPr>
        <w:t>позднее</w:t>
      </w:r>
      <w:proofErr w:type="gramEnd"/>
      <w:r w:rsidRPr="003D0D2F">
        <w:rPr>
          <w:lang w:eastAsia="ru-RU"/>
        </w:rPr>
        <w:t xml:space="preserve">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0D2F">
        <w:rPr>
          <w:lang w:eastAsia="ru-RU"/>
        </w:rPr>
        <w:t>ии ау</w:t>
      </w:r>
      <w:proofErr w:type="gramEnd"/>
      <w:r w:rsidRPr="003D0D2F">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lastRenderedPageBreak/>
        <w:t xml:space="preserve"> ПОРЯДОК ПРОВЕДЕНИЯ АУКЦИОНА</w:t>
      </w:r>
    </w:p>
    <w:p w:rsidR="000B3349" w:rsidRPr="003D0D2F" w:rsidRDefault="000B3349" w:rsidP="003E1CF7">
      <w:pPr>
        <w:spacing w:line="240" w:lineRule="exact"/>
        <w:ind w:firstLine="567"/>
        <w:jc w:val="both"/>
      </w:pPr>
      <w:r w:rsidRPr="003D0D2F">
        <w:t xml:space="preserve">Аукцион проводится в указанном в извещении о проведении аукциона месте, в </w:t>
      </w:r>
      <w:proofErr w:type="gramStart"/>
      <w:r w:rsidRPr="003D0D2F">
        <w:t>соответствующие</w:t>
      </w:r>
      <w:proofErr w:type="gramEnd"/>
      <w:r w:rsidRPr="003D0D2F">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3D0D2F">
        <w:rPr>
          <w:rFonts w:ascii="Times New Roman" w:hAnsi="Times New Roman" w:cs="Times New Roman"/>
          <w:vanish/>
          <w:sz w:val="24"/>
          <w:szCs w:val="24"/>
        </w:rPr>
        <w:t>а косимальная) цена контракта),</w:t>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Уполномоченный орган принимает решение об отказе в проведен</w:t>
      </w:r>
      <w:proofErr w:type="gramStart"/>
      <w:r w:rsidRPr="003D0D2F">
        <w:t>ии ау</w:t>
      </w:r>
      <w:proofErr w:type="gramEnd"/>
      <w:r w:rsidRPr="003D0D2F">
        <w:t xml:space="preserve">кциона в случае выявления обстоятельств, предусмотренных </w:t>
      </w:r>
      <w:hyperlink r:id="rId6"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w:t>
      </w:r>
      <w:proofErr w:type="gramStart"/>
      <w:r w:rsidRPr="003D0D2F">
        <w:t>ии ау</w:t>
      </w:r>
      <w:proofErr w:type="gramEnd"/>
      <w:r w:rsidRPr="003D0D2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0D2F">
        <w:t>ии ау</w:t>
      </w:r>
      <w:proofErr w:type="gramEnd"/>
      <w:r w:rsidRPr="003D0D2F">
        <w:t>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земельного участка</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lastRenderedPageBreak/>
        <w:t xml:space="preserve">В администрацию </w:t>
      </w:r>
      <w:proofErr w:type="spellStart"/>
      <w:r w:rsidRPr="003D0D2F">
        <w:t>Марксовского</w:t>
      </w:r>
      <w:proofErr w:type="spellEnd"/>
      <w:r w:rsidRPr="003D0D2F">
        <w:t xml:space="preserve">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w:t>
      </w:r>
      <w:proofErr w:type="gramStart"/>
      <w:r w:rsidRPr="003D0D2F">
        <w:rPr>
          <w:sz w:val="20"/>
          <w:szCs w:val="20"/>
        </w:rPr>
        <w:t>.л</w:t>
      </w:r>
      <w:proofErr w:type="gramEnd"/>
      <w:r w:rsidRPr="003D0D2F">
        <w:rPr>
          <w:sz w:val="20"/>
          <w:szCs w:val="20"/>
        </w:rPr>
        <w:t>ица, наименование</w:t>
      </w:r>
    </w:p>
    <w:p w:rsidR="00E50FCC" w:rsidRPr="003D0D2F" w:rsidRDefault="00E50FCC" w:rsidP="003E1CF7">
      <w:pPr>
        <w:spacing w:line="280" w:lineRule="exact"/>
        <w:ind w:left="4678" w:right="-284"/>
      </w:pPr>
      <w:r w:rsidRPr="003D0D2F">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proofErr w:type="gramStart"/>
      <w:r w:rsidRPr="003D0D2F">
        <w:rPr>
          <w:sz w:val="20"/>
          <w:szCs w:val="20"/>
        </w:rPr>
        <w:t>(для физического лица:</w:t>
      </w:r>
      <w:proofErr w:type="gramEnd"/>
      <w:r w:rsidRPr="003D0D2F">
        <w:rPr>
          <w:sz w:val="20"/>
          <w:szCs w:val="20"/>
        </w:rPr>
        <w:t xml:space="preserve">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 xml:space="preserve">для индивидуального предпринимателя: </w:t>
      </w:r>
      <w:proofErr w:type="gramStart"/>
      <w:r w:rsidRPr="003D0D2F">
        <w:rPr>
          <w:sz w:val="20"/>
          <w:szCs w:val="20"/>
        </w:rPr>
        <w:t>Ф.И.О., адрес регистрации, ОГРН, ИНН)</w:t>
      </w:r>
      <w:proofErr w:type="gramEnd"/>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t>Со сведениями, изложенными в извещении о проведен</w:t>
      </w:r>
      <w:proofErr w:type="gramStart"/>
      <w:r w:rsidRPr="003D0D2F">
        <w:t>ии ау</w:t>
      </w:r>
      <w:proofErr w:type="gramEnd"/>
      <w:r w:rsidRPr="003D0D2F">
        <w:t xml:space="preserve">кциона по продаже </w:t>
      </w:r>
    </w:p>
    <w:p w:rsidR="00E50FCC" w:rsidRPr="003D0D2F" w:rsidRDefault="00E50FCC" w:rsidP="003E1CF7">
      <w:pPr>
        <w:ind w:right="86"/>
        <w:jc w:val="both"/>
      </w:pPr>
      <w:r w:rsidRPr="003D0D2F">
        <w:t xml:space="preserve">земельного участка </w:t>
      </w:r>
      <w:proofErr w:type="gramStart"/>
      <w:r w:rsidRPr="003D0D2F">
        <w:t>ознакомлен</w:t>
      </w:r>
      <w:proofErr w:type="gramEnd"/>
      <w:r w:rsidRPr="003D0D2F">
        <w:t xml:space="preserve"> и согласен.</w:t>
      </w:r>
    </w:p>
    <w:p w:rsidR="00E50FCC" w:rsidRPr="003D0D2F" w:rsidRDefault="00E50FCC" w:rsidP="003E1CF7">
      <w:pPr>
        <w:ind w:right="86"/>
        <w:jc w:val="both"/>
      </w:pPr>
      <w:r w:rsidRPr="003D0D2F">
        <w:t xml:space="preserve">Заявитель принял решение об участие в аукционе по продаже земельного участка.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3D0D2F">
        <w:rPr>
          <w:rFonts w:ascii="Times New Roman" w:hAnsi="Times New Roman" w:cs="Times New Roman"/>
          <w:sz w:val="24"/>
          <w:szCs w:val="24"/>
        </w:rPr>
        <w:t>г</w:t>
      </w:r>
      <w:proofErr w:type="gramEnd"/>
      <w:r w:rsidRPr="003D0D2F">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w:t>
      </w:r>
      <w:proofErr w:type="spellStart"/>
      <w:r w:rsidRPr="003D0D2F">
        <w:rPr>
          <w:rFonts w:ascii="Times New Roman" w:hAnsi="Times New Roman" w:cs="Times New Roman"/>
          <w:sz w:val="24"/>
          <w:szCs w:val="24"/>
          <w:lang w:val="en-US"/>
        </w:rPr>
        <w:t>marksadm</w:t>
      </w:r>
      <w:proofErr w:type="spellEnd"/>
      <w:r w:rsidRPr="003D0D2F">
        <w:rPr>
          <w:rFonts w:ascii="Times New Roman" w:hAnsi="Times New Roman" w:cs="Times New Roman"/>
          <w:sz w:val="24"/>
          <w:szCs w:val="24"/>
        </w:rPr>
        <w:t>.</w:t>
      </w:r>
      <w:proofErr w:type="spellStart"/>
      <w:r w:rsidRPr="003D0D2F">
        <w:rPr>
          <w:rFonts w:ascii="Times New Roman" w:hAnsi="Times New Roman" w:cs="Times New Roman"/>
          <w:sz w:val="24"/>
          <w:szCs w:val="24"/>
          <w:lang w:val="en-US"/>
        </w:rPr>
        <w:t>ru</w:t>
      </w:r>
      <w:proofErr w:type="spellEnd"/>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lastRenderedPageBreak/>
        <w:t>К заявке прилагаются документы в соответствии с перечнем, указанным в извещении о проведен</w:t>
      </w:r>
      <w:proofErr w:type="gramStart"/>
      <w:r w:rsidRPr="003D0D2F">
        <w:t>ии ау</w:t>
      </w:r>
      <w:proofErr w:type="gramEnd"/>
      <w:r w:rsidRPr="003D0D2F">
        <w:t>кциона.</w:t>
      </w:r>
    </w:p>
    <w:p w:rsidR="00E50FCC" w:rsidRPr="003D0D2F" w:rsidRDefault="00E50FCC" w:rsidP="00E50FCC">
      <w:pPr>
        <w:spacing w:line="280" w:lineRule="exact"/>
        <w:ind w:right="-284" w:firstLine="708"/>
        <w:jc w:val="both"/>
      </w:pPr>
      <w:r w:rsidRPr="003D0D2F">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w:t>
      </w:r>
      <w:proofErr w:type="gramStart"/>
      <w:r w:rsidRPr="003D0D2F">
        <w:t>н(</w:t>
      </w:r>
      <w:proofErr w:type="gramEnd"/>
      <w:r w:rsidRPr="003D0D2F">
        <w:t>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w:t>
      </w:r>
      <w:proofErr w:type="gramStart"/>
      <w:r w:rsidRPr="003D0D2F">
        <w:t>.</w:t>
      </w:r>
      <w:proofErr w:type="gramEnd"/>
      <w:r w:rsidRPr="003D0D2F">
        <w:t xml:space="preserve">______ </w:t>
      </w:r>
      <w:proofErr w:type="gramStart"/>
      <w:r w:rsidRPr="003D0D2F">
        <w:t>м</w:t>
      </w:r>
      <w:proofErr w:type="gramEnd"/>
      <w:r w:rsidRPr="003D0D2F">
        <w:t>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CC010E">
        <w:trPr>
          <w:gridAfter w:val="1"/>
          <w:wAfter w:w="870" w:type="dxa"/>
          <w:tblCellSpacing w:w="0" w:type="dxa"/>
        </w:trPr>
        <w:tc>
          <w:tcPr>
            <w:tcW w:w="9555" w:type="dxa"/>
            <w:gridSpan w:val="9"/>
            <w:hideMark/>
          </w:tcPr>
          <w:p w:rsidR="00E50FCC" w:rsidRPr="003D0D2F" w:rsidRDefault="00E50FCC" w:rsidP="00CC010E">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CC010E">
        <w:trPr>
          <w:trHeight w:val="135"/>
          <w:tblCellSpacing w:w="0" w:type="dxa"/>
        </w:trPr>
        <w:tc>
          <w:tcPr>
            <w:tcW w:w="10635" w:type="dxa"/>
            <w:gridSpan w:val="10"/>
            <w:hideMark/>
          </w:tcPr>
          <w:p w:rsidR="00E50FCC" w:rsidRPr="003D0D2F" w:rsidRDefault="00E50FCC" w:rsidP="00CC010E">
            <w:pPr>
              <w:suppressAutoHyphens w:val="0"/>
              <w:spacing w:before="100" w:beforeAutospacing="1" w:after="100" w:afterAutospacing="1" w:line="260" w:lineRule="exact"/>
              <w:rPr>
                <w:sz w:val="28"/>
                <w:szCs w:val="28"/>
                <w:lang w:eastAsia="ru-RU"/>
              </w:rPr>
            </w:pPr>
          </w:p>
        </w:tc>
      </w:tr>
      <w:tr w:rsidR="00E50FCC" w:rsidRPr="003D0D2F" w:rsidTr="00CC010E">
        <w:trPr>
          <w:trHeight w:val="30"/>
          <w:tblCellSpacing w:w="0" w:type="dxa"/>
        </w:trPr>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r>
      <w:tr w:rsidR="00E50FCC" w:rsidRPr="003D0D2F" w:rsidTr="00CC010E">
        <w:trPr>
          <w:trHeight w:val="30"/>
          <w:tblCellSpacing w:w="0" w:type="dxa"/>
        </w:trPr>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3D0D2F" w:rsidRDefault="00E50FCC" w:rsidP="00CC010E">
            <w:pPr>
              <w:suppressAutoHyphens w:val="0"/>
              <w:spacing w:before="100" w:beforeAutospacing="1" w:after="100" w:afterAutospacing="1" w:line="260" w:lineRule="exact"/>
              <w:jc w:val="center"/>
              <w:rPr>
                <w:lang w:eastAsia="ru-RU"/>
              </w:rPr>
            </w:pPr>
            <w:r w:rsidRPr="003D0D2F">
              <w:rPr>
                <w:sz w:val="15"/>
                <w:szCs w:val="15"/>
                <w:lang w:eastAsia="ru-RU"/>
              </w:rPr>
              <w:t>(подпись)</w:t>
            </w:r>
          </w:p>
        </w:tc>
      </w:tr>
    </w:tbl>
    <w:p w:rsidR="002E4000" w:rsidRPr="003D0D2F" w:rsidRDefault="002E4000" w:rsidP="00DE6017">
      <w:pPr>
        <w:spacing w:line="240" w:lineRule="exact"/>
        <w:jc w:val="center"/>
      </w:pPr>
    </w:p>
    <w:p w:rsidR="003E1CF7" w:rsidRPr="003D0D2F" w:rsidRDefault="003E1CF7" w:rsidP="003E1CF7">
      <w:pPr>
        <w:spacing w:line="240" w:lineRule="exact"/>
        <w:rPr>
          <w:sz w:val="16"/>
          <w:szCs w:val="16"/>
        </w:rPr>
      </w:pPr>
    </w:p>
    <w:sectPr w:rsidR="003E1CF7" w:rsidRPr="003D0D2F"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15D8A"/>
    <w:rsid w:val="001318B8"/>
    <w:rsid w:val="00131F04"/>
    <w:rsid w:val="001332C7"/>
    <w:rsid w:val="00134BC6"/>
    <w:rsid w:val="00137896"/>
    <w:rsid w:val="00141FA4"/>
    <w:rsid w:val="00144400"/>
    <w:rsid w:val="00145D03"/>
    <w:rsid w:val="00146F03"/>
    <w:rsid w:val="00147649"/>
    <w:rsid w:val="00150DEA"/>
    <w:rsid w:val="001634EF"/>
    <w:rsid w:val="00170194"/>
    <w:rsid w:val="00171582"/>
    <w:rsid w:val="001757C8"/>
    <w:rsid w:val="00182244"/>
    <w:rsid w:val="0018595A"/>
    <w:rsid w:val="00191527"/>
    <w:rsid w:val="001B66A5"/>
    <w:rsid w:val="001C4FE7"/>
    <w:rsid w:val="001C642D"/>
    <w:rsid w:val="001D45B4"/>
    <w:rsid w:val="001D6A2F"/>
    <w:rsid w:val="001D6CD5"/>
    <w:rsid w:val="001E0298"/>
    <w:rsid w:val="002008A0"/>
    <w:rsid w:val="002206B7"/>
    <w:rsid w:val="00231ABB"/>
    <w:rsid w:val="00242C00"/>
    <w:rsid w:val="0024351C"/>
    <w:rsid w:val="00251D5D"/>
    <w:rsid w:val="00255B4C"/>
    <w:rsid w:val="00260CA4"/>
    <w:rsid w:val="00260F66"/>
    <w:rsid w:val="00266B71"/>
    <w:rsid w:val="00266DEB"/>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A1612"/>
    <w:rsid w:val="003A62BA"/>
    <w:rsid w:val="003C1AB9"/>
    <w:rsid w:val="003C6E96"/>
    <w:rsid w:val="003D0392"/>
    <w:rsid w:val="003D0D2F"/>
    <w:rsid w:val="003D2DFF"/>
    <w:rsid w:val="003E1CF7"/>
    <w:rsid w:val="003F2A83"/>
    <w:rsid w:val="00405435"/>
    <w:rsid w:val="004056A6"/>
    <w:rsid w:val="00410835"/>
    <w:rsid w:val="00420B21"/>
    <w:rsid w:val="004213D7"/>
    <w:rsid w:val="00421F42"/>
    <w:rsid w:val="0042327C"/>
    <w:rsid w:val="004269B1"/>
    <w:rsid w:val="00427EB7"/>
    <w:rsid w:val="00441950"/>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678BF"/>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24E4F"/>
    <w:rsid w:val="00830BF8"/>
    <w:rsid w:val="00832F6A"/>
    <w:rsid w:val="008351E6"/>
    <w:rsid w:val="00843BD4"/>
    <w:rsid w:val="00844AFE"/>
    <w:rsid w:val="00850D4F"/>
    <w:rsid w:val="00851283"/>
    <w:rsid w:val="00853435"/>
    <w:rsid w:val="00853F80"/>
    <w:rsid w:val="0085636A"/>
    <w:rsid w:val="00861DD1"/>
    <w:rsid w:val="00863FC6"/>
    <w:rsid w:val="00877452"/>
    <w:rsid w:val="008843ED"/>
    <w:rsid w:val="0088476A"/>
    <w:rsid w:val="00886E0A"/>
    <w:rsid w:val="00887BA1"/>
    <w:rsid w:val="008960C3"/>
    <w:rsid w:val="00896BF7"/>
    <w:rsid w:val="008A13CC"/>
    <w:rsid w:val="008A5A5D"/>
    <w:rsid w:val="008B6527"/>
    <w:rsid w:val="008C0118"/>
    <w:rsid w:val="008D36E5"/>
    <w:rsid w:val="008D476B"/>
    <w:rsid w:val="008D5E11"/>
    <w:rsid w:val="008E1C86"/>
    <w:rsid w:val="008F0387"/>
    <w:rsid w:val="008F7F14"/>
    <w:rsid w:val="00913BEB"/>
    <w:rsid w:val="0092506C"/>
    <w:rsid w:val="009402B3"/>
    <w:rsid w:val="00955195"/>
    <w:rsid w:val="0097018D"/>
    <w:rsid w:val="00970AB2"/>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5A53"/>
    <w:rsid w:val="00A41671"/>
    <w:rsid w:val="00A64583"/>
    <w:rsid w:val="00A65314"/>
    <w:rsid w:val="00A6668E"/>
    <w:rsid w:val="00AA4A4D"/>
    <w:rsid w:val="00AA55A4"/>
    <w:rsid w:val="00AB0EEB"/>
    <w:rsid w:val="00AB4B0D"/>
    <w:rsid w:val="00AB54EE"/>
    <w:rsid w:val="00AC317A"/>
    <w:rsid w:val="00AC382E"/>
    <w:rsid w:val="00AC4A6A"/>
    <w:rsid w:val="00AC728C"/>
    <w:rsid w:val="00AE0E53"/>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A1260"/>
    <w:rsid w:val="00BA3F3B"/>
    <w:rsid w:val="00BB49BB"/>
    <w:rsid w:val="00BB527E"/>
    <w:rsid w:val="00BD3A8C"/>
    <w:rsid w:val="00BD656E"/>
    <w:rsid w:val="00BF04A6"/>
    <w:rsid w:val="00BF3D27"/>
    <w:rsid w:val="00BF55FF"/>
    <w:rsid w:val="00BF5B5E"/>
    <w:rsid w:val="00C0024D"/>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D5E2A"/>
    <w:rsid w:val="00DD7B73"/>
    <w:rsid w:val="00DE29F1"/>
    <w:rsid w:val="00DE519C"/>
    <w:rsid w:val="00DE6017"/>
    <w:rsid w:val="00DF5650"/>
    <w:rsid w:val="00DF6308"/>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902"/>
    <w:rsid w:val="00E845E2"/>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460"/>
    <w:rsid w:val="00F10535"/>
    <w:rsid w:val="00F20856"/>
    <w:rsid w:val="00F25F1E"/>
    <w:rsid w:val="00F264BB"/>
    <w:rsid w:val="00F27B46"/>
    <w:rsid w:val="00F30681"/>
    <w:rsid w:val="00F36B27"/>
    <w:rsid w:val="00F45111"/>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77</cp:revision>
  <cp:lastPrinted>2018-01-11T05:02:00Z</cp:lastPrinted>
  <dcterms:created xsi:type="dcterms:W3CDTF">2016-09-28T04:36:00Z</dcterms:created>
  <dcterms:modified xsi:type="dcterms:W3CDTF">2018-04-05T07:07:00Z</dcterms:modified>
</cp:coreProperties>
</file>